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13B38" w14:textId="113827BE" w:rsidR="00710510" w:rsidRDefault="00175AF9" w:rsidP="00175AF9">
      <w:r w:rsidRPr="00175AF9">
        <w:rPr>
          <w:rStyle w:val="Heading1Char"/>
        </w:rPr>
        <w:t>Community Justice Alternatives. 2024 Annual Report</w:t>
      </w:r>
      <w:r>
        <w:t xml:space="preserve">. Courage to change. </w:t>
      </w:r>
      <w:hyperlink r:id="rId5" w:history="1">
        <w:r w:rsidRPr="008E1E7A">
          <w:rPr>
            <w:rStyle w:val="Hyperlink"/>
          </w:rPr>
          <w:t>www.larimer.gov/cja</w:t>
        </w:r>
      </w:hyperlink>
    </w:p>
    <w:p w14:paraId="1FF4488C" w14:textId="63EFD4AD" w:rsidR="00175AF9" w:rsidRDefault="00175AF9" w:rsidP="00175AF9">
      <w:r w:rsidRPr="00175AF9">
        <w:t>Directors’ reflections</w:t>
      </w:r>
      <w:r>
        <w:t>:</w:t>
      </w:r>
      <w:r w:rsidRPr="00175AF9">
        <w:rPr>
          <w:color w:val="FEFFFC"/>
        </w:rPr>
        <w:t xml:space="preserve"> </w:t>
      </w:r>
      <w:r w:rsidRPr="00175AF9">
        <w:t>As we reflect on 2024, we are filled with immense pride and gratitude for the incredible progress we’ve achieved as an organization. This success is a direct result of the unwavering commitment and hard work of our 253 team members at Community Justice Alternatives. Each individual, whether working directly with clients, victims, and the public, or providing vital behind-the-scenes administrative support, plays an indispensable role in the effectiveness of our programs. Our staff is the heart and soul of everything we do, and we’re grateful for their dedication to our mission.</w:t>
      </w:r>
      <w:r w:rsidRPr="00175AF9">
        <w:rPr>
          <w:color w:val="FEFFFC"/>
        </w:rPr>
        <w:t xml:space="preserve"> </w:t>
      </w:r>
      <w:r w:rsidRPr="00175AF9">
        <w:t>Our mission remains the cornerstone of our efforts: Community Justice Alternatives is committed to prioritizing community safety and reducing recidivism by offering accountability, resources, and support to justice-involved individuals. This mission keeps us focused on our vision of building a safer, more supportive community for all. We are driven by the belief that everyone deserves a second chance, and it is through this perspective that we continue to support individuals as they navigate their journey through the justice system.</w:t>
      </w:r>
      <w:r w:rsidRPr="00175AF9">
        <w:rPr>
          <w:color w:val="FFFFFF"/>
        </w:rPr>
        <w:t xml:space="preserve"> </w:t>
      </w:r>
      <w:r w:rsidRPr="00175AF9">
        <w:t>The values that guide us—Respect, Connection, Safety, and Empowerment—are at the core of our work, both for our team members and those under our supervision. Each member of our organization contributes to shaping the ever-evolving landscape of the criminal justice system. Our commitment to these values ensures that we foster an environment where people are treated with dignity and given the tools they need to thrive.</w:t>
      </w:r>
      <w:r>
        <w:t xml:space="preserve"> </w:t>
      </w:r>
      <w:r w:rsidRPr="00175AF9">
        <w:t>The mantra “Courage to Change” continues to be a powerful motivator for us all. It embodies the strength and resilience of our clients, reminding them that their past does not define their future. It also serves as a reminder to us, as an organization, to never stop evolving—continually improving, enhancing lives, and fostering greater safety in our community. This shared commitment to growth drives us forward and inspires us to keep making a positive impact.</w:t>
      </w:r>
      <w:r w:rsidRPr="00175AF9">
        <w:rPr>
          <w:color w:val="FFFFFF"/>
        </w:rPr>
        <w:t xml:space="preserve"> </w:t>
      </w:r>
      <w:r w:rsidRPr="00175AF9">
        <w:t>As you read this annual report, we hope you’ll gain a deeper understanding of the incredible programs we offer at Community Justice Alternatives. Our work makes our community safer, holds individuals accountable, gives victims a voice, and provides justice-involved individuals with the support and resources they need to become law-abiding, positive members of our community. We are proud of what we’ve accomplished, and we are excited to continue our mission into the future.</w:t>
      </w:r>
      <w:r>
        <w:t xml:space="preserve"> </w:t>
      </w:r>
      <w:r w:rsidRPr="00175AF9">
        <w:t>Emily Humphrey, Jill Fox, Tim Hand</w:t>
      </w:r>
      <w:r>
        <w:t xml:space="preserve">. </w:t>
      </w:r>
    </w:p>
    <w:p w14:paraId="71CAD60C" w14:textId="2FA3FF3F" w:rsidR="00175AF9" w:rsidRDefault="00175AF9" w:rsidP="00175AF9">
      <w:r w:rsidRPr="00175AF9">
        <w:t>Our Organization</w:t>
      </w:r>
      <w:r>
        <w:t xml:space="preserve">: </w:t>
      </w:r>
      <w:r w:rsidRPr="00175AF9">
        <w:t>Criminal Justice Planning</w:t>
      </w:r>
      <w:r>
        <w:t xml:space="preserve">, </w:t>
      </w:r>
      <w:r w:rsidRPr="00175AF9">
        <w:t>Alternative Sentencing</w:t>
      </w:r>
      <w:r>
        <w:t xml:space="preserve">, </w:t>
      </w:r>
      <w:r w:rsidRPr="00175AF9">
        <w:t>Community Corrections</w:t>
      </w:r>
      <w:r>
        <w:t xml:space="preserve">, </w:t>
      </w:r>
      <w:r w:rsidRPr="00175AF9">
        <w:t>Administrative Services &amp; Business Operations</w:t>
      </w:r>
    </w:p>
    <w:p w14:paraId="27265DF9" w14:textId="77777777" w:rsidR="00175AF9" w:rsidRDefault="00175AF9" w:rsidP="00175AF9">
      <w:r w:rsidRPr="00175AF9">
        <w:rPr>
          <w:rStyle w:val="Heading2Char"/>
        </w:rPr>
        <w:t xml:space="preserve">Mission/Vision/Values: </w:t>
      </w:r>
      <w:r>
        <w:t>VISION</w:t>
      </w:r>
    </w:p>
    <w:p w14:paraId="78C31E19" w14:textId="0C547C7E" w:rsidR="00175AF9" w:rsidRDefault="00175AF9" w:rsidP="00175AF9">
      <w:r>
        <w:lastRenderedPageBreak/>
        <w:t>Community Justice Alternatives (CJA) envisions a safer community by creating an inclusive culture for highly motivated and well-trained staff who utilize innovative practices that are cost effective and improve the lives and outcomes for justice involved individuals.</w:t>
      </w:r>
    </w:p>
    <w:p w14:paraId="768AF562" w14:textId="0575F158" w:rsidR="00175AF9" w:rsidRDefault="00175AF9" w:rsidP="00175AF9">
      <w:r>
        <w:t>MISSION: Community Justice Alternatives (CJA) prioritizes community safety and reduced recidivism by providing accountability, resources, and support to justice involved individuals.</w:t>
      </w:r>
    </w:p>
    <w:p w14:paraId="6A60321E" w14:textId="77777777" w:rsidR="00175AF9" w:rsidRDefault="00175AF9" w:rsidP="00175AF9">
      <w:r>
        <w:t>CORE VALUES</w:t>
      </w:r>
    </w:p>
    <w:p w14:paraId="076F8DC1" w14:textId="77777777" w:rsidR="00175AF9" w:rsidRDefault="00175AF9" w:rsidP="00175AF9">
      <w:r>
        <w:t>RESPECT</w:t>
      </w:r>
    </w:p>
    <w:p w14:paraId="0E598A33" w14:textId="69C5614E" w:rsidR="00175AF9" w:rsidRDefault="00175AF9" w:rsidP="00175AF9">
      <w:r>
        <w:t>We commit to creating a culture where staff and clients feel physically, mentally, and emotionally supported.</w:t>
      </w:r>
    </w:p>
    <w:p w14:paraId="1C177F1A" w14:textId="77777777" w:rsidR="00175AF9" w:rsidRDefault="00175AF9" w:rsidP="00175AF9">
      <w:r>
        <w:t>CONNECTION</w:t>
      </w:r>
    </w:p>
    <w:p w14:paraId="4C73C13E" w14:textId="77777777" w:rsidR="00175AF9" w:rsidRDefault="00175AF9" w:rsidP="00175AF9">
      <w:r>
        <w:t>We commit to building meaningful, inclusive, and collaborative relationships between staff, clients, and the community.</w:t>
      </w:r>
    </w:p>
    <w:p w14:paraId="0FC9353A" w14:textId="77777777" w:rsidR="00175AF9" w:rsidRDefault="00175AF9" w:rsidP="00175AF9">
      <w:r>
        <w:t>EMPOWERMENT</w:t>
      </w:r>
    </w:p>
    <w:p w14:paraId="350BB369" w14:textId="77777777" w:rsidR="00175AF9" w:rsidRDefault="00175AF9" w:rsidP="00175AF9">
      <w:r>
        <w:t>We commit to offering opportunities that motivate individuals to discover self-sufficiency and personal growth.</w:t>
      </w:r>
    </w:p>
    <w:p w14:paraId="1CEE859C" w14:textId="77777777" w:rsidR="00175AF9" w:rsidRDefault="00175AF9" w:rsidP="00175AF9">
      <w:r>
        <w:t>SAFETY</w:t>
      </w:r>
    </w:p>
    <w:p w14:paraId="2237662C" w14:textId="3C4EFB0D" w:rsidR="00175AF9" w:rsidRDefault="00175AF9" w:rsidP="00175AF9">
      <w:r>
        <w:t>We commit to providing a stable and secure environment that promotes the welfare of staff, clients, and the community.</w:t>
      </w:r>
    </w:p>
    <w:p w14:paraId="0FC378FF" w14:textId="0C50DBBC" w:rsidR="00175AF9" w:rsidRDefault="00175AF9" w:rsidP="00175AF9">
      <w:r>
        <w:t>L</w:t>
      </w:r>
      <w:r w:rsidRPr="00175AF9">
        <w:t>arimer County continues to lead the way with groundbreaking programs and a commitment to adapting and evolving to ensure the best outcomes for both the community and individuals in our programs</w:t>
      </w:r>
      <w:proofErr w:type="gramStart"/>
      <w:r w:rsidRPr="00175AF9">
        <w:t xml:space="preserve">.  </w:t>
      </w:r>
      <w:proofErr w:type="gramEnd"/>
    </w:p>
    <w:p w14:paraId="3CB18F47" w14:textId="77777777" w:rsidR="00175AF9" w:rsidRPr="00175AF9" w:rsidRDefault="00175AF9" w:rsidP="00175AF9">
      <w:r w:rsidRPr="00175AF9">
        <w:t xml:space="preserve">Our alternatives to traditional incarceration programs have been a cornerstone of our work since the mid-1970s. With the continued support of our County Commissioners and County Manager who recognize the value of these programs, we are able to remain at the forefront of innovative criminal justice solutions. </w:t>
      </w:r>
    </w:p>
    <w:p w14:paraId="3E634514" w14:textId="77777777" w:rsidR="00175AF9" w:rsidRDefault="00175AF9" w:rsidP="00175AF9">
      <w:pPr>
        <w:pStyle w:val="Heading2"/>
      </w:pPr>
      <w:r>
        <w:t>Community Justice Alternatives (CJA)</w:t>
      </w:r>
    </w:p>
    <w:p w14:paraId="015DE4A4" w14:textId="77777777" w:rsidR="00175AF9" w:rsidRDefault="00175AF9" w:rsidP="00175AF9"/>
    <w:p w14:paraId="4EC0D726" w14:textId="1390A860" w:rsidR="00175AF9" w:rsidRDefault="00175AF9" w:rsidP="00175AF9">
      <w:r>
        <w:t xml:space="preserve">CJA includes Criminal Justice Planning, Alternative Sentencing (ASD), &amp; Community Corrections (LCCC). </w:t>
      </w:r>
      <w:r w:rsidRPr="00175AF9">
        <w:t>Highlights of 2024</w:t>
      </w:r>
      <w:r>
        <w:t>:</w:t>
      </w:r>
    </w:p>
    <w:p w14:paraId="6E40C28A" w14:textId="1079483E" w:rsidR="00175AF9" w:rsidRDefault="00175AF9" w:rsidP="00175AF9">
      <w:r>
        <w:t>Larimer County Impact Fund Grant:</w:t>
      </w:r>
    </w:p>
    <w:p w14:paraId="7B2744F9" w14:textId="45740F3C" w:rsidR="00175AF9" w:rsidRDefault="00175AF9" w:rsidP="00175AF9">
      <w:r>
        <w:lastRenderedPageBreak/>
        <w:t>CJA was honored to receive an Impact Fund Grant from Larimer County, which will allow us to develop and implement a data-sharing platform that improves services for individuals with behavioral health needs who are involved in the justice system. This innovative platform will facilitate more effective collaboration between criminal justice and behavioral health partners, ensuring safer, more informed interactions and ultimately leading to better outcomes for individuals, stakeholders, and the community at large. We are excited to see this project come to life in the coming year.</w:t>
      </w:r>
    </w:p>
    <w:p w14:paraId="0E7E1116" w14:textId="7547A71F" w:rsidR="00175AF9" w:rsidRDefault="00175AF9" w:rsidP="00175AF9">
      <w:r>
        <w:t>Competency Docket:</w:t>
      </w:r>
    </w:p>
    <w:p w14:paraId="50B30213" w14:textId="214084CC" w:rsidR="00175AF9" w:rsidRDefault="00175AF9" w:rsidP="00175AF9">
      <w:r>
        <w:t>One of our key achievements this year was the introduction of a new opportunity to support individuals involved in the competency process. By offering 10 beds in our work-release program, we’ve provided individuals facing competency proceedings a chance to reside in a supervised environment while receiving assessments, restoration, and access to critical resources, rather than being held in jail while awaiting the resolution of their case. This program is a critical step toward addressing the needs of those in the justice system with mental health concerns in a more compassionate and effective way. 553 Total ASD Bed Days, 11 Total People Served.</w:t>
      </w:r>
    </w:p>
    <w:p w14:paraId="64D60532" w14:textId="77777777" w:rsidR="00175AF9" w:rsidRDefault="00175AF9" w:rsidP="00175AF9"/>
    <w:p w14:paraId="2EA57EE1" w14:textId="77777777" w:rsidR="00175AF9" w:rsidRDefault="00175AF9" w:rsidP="00175AF9">
      <w:r>
        <w:t>Colorado State University Collaboration</w:t>
      </w:r>
    </w:p>
    <w:p w14:paraId="63692CED" w14:textId="1E013A82" w:rsidR="00175AF9" w:rsidRDefault="00175AF9" w:rsidP="00175AF9">
      <w:r>
        <w:t>This year, we have further strengthened our partnership with Colorado State University, enhancing our ability to support justice-involved women through a gender-responsive, trauma-informed approach to supervision. This collaboration has refined our practices and enabled us to provide more targeted, compassionate care to individuals facing unique challenges within the justice system. We are proud of this progress and excited about the future possibilities it holds.</w:t>
      </w:r>
    </w:p>
    <w:p w14:paraId="7CF752A5" w14:textId="77777777" w:rsidR="00175AF9" w:rsidRDefault="00175AF9" w:rsidP="00175AF9"/>
    <w:p w14:paraId="587EF480" w14:textId="77777777" w:rsidR="00175AF9" w:rsidRDefault="00175AF9" w:rsidP="00175AF9">
      <w:r>
        <w:t>Warrant Clearance Events</w:t>
      </w:r>
    </w:p>
    <w:p w14:paraId="1209CFA4" w14:textId="70E41CC4" w:rsidR="00175AF9" w:rsidRPr="00175AF9" w:rsidRDefault="00175AF9" w:rsidP="00175AF9">
      <w:r>
        <w:t xml:space="preserve">In 2024, warrant clearance events were held in April and November. These events were sponsored by the Colorado State Public Defender, 8th Judicial District Branch, and the 8th Judicial District Attorney’s Office. CJA hosted a Community Resource Fair during this event offering a “one-stop” opportunity for individuals to get assistance with veterans benefits, vaccinations, ID cards, </w:t>
      </w:r>
      <w:proofErr w:type="gramStart"/>
      <w:r>
        <w:t>housing</w:t>
      </w:r>
      <w:proofErr w:type="gramEnd"/>
      <w:r>
        <w:t xml:space="preserve"> and food assistance, and much more. The event is designed to provide resources and clear eligible warrants providing opportunities for people to resolve their legal matters.</w:t>
      </w:r>
      <w:r w:rsidRPr="00175AF9">
        <w:t xml:space="preserve"> </w:t>
      </w:r>
    </w:p>
    <w:p w14:paraId="74A50684" w14:textId="1D6F8CA3" w:rsidR="00175AF9" w:rsidRDefault="00175AF9" w:rsidP="00175AF9"/>
    <w:p w14:paraId="2F474C8B" w14:textId="77777777" w:rsidR="00175AF9" w:rsidRDefault="00175AF9" w:rsidP="00175AF9"/>
    <w:p w14:paraId="4F5153A6" w14:textId="77777777" w:rsidR="00175AF9" w:rsidRDefault="00175AF9" w:rsidP="00175AF9">
      <w:r>
        <w:t>Victim Services</w:t>
      </w:r>
    </w:p>
    <w:p w14:paraId="6B5AA142" w14:textId="085646BB" w:rsidR="00175AF9" w:rsidRDefault="00175AF9" w:rsidP="00175AF9">
      <w:r>
        <w:t>CJA’s Victim Services are available to help crime victims navigate the criminal justice system. Our priority is to ensure that crime victims are treated with compassion and respect with the goal of keeping them informed throughout the duration of an Alternative Sentencing or Community Corrections sentence.</w:t>
      </w:r>
      <w:r w:rsidR="003778FE">
        <w:t xml:space="preserve"> </w:t>
      </w:r>
      <w:r w:rsidR="003778FE">
        <w:t>679 Victim Cases, 2,066 Services offered.</w:t>
      </w:r>
    </w:p>
    <w:p w14:paraId="6A91AAE5" w14:textId="77777777" w:rsidR="00175AF9" w:rsidRDefault="00175AF9" w:rsidP="00175AF9"/>
    <w:p w14:paraId="2C8DF71D" w14:textId="77777777" w:rsidR="00175AF9" w:rsidRDefault="00175AF9" w:rsidP="00175AF9">
      <w:r>
        <w:t>Criminal Justice Planning</w:t>
      </w:r>
    </w:p>
    <w:p w14:paraId="5D4DCB6E" w14:textId="77777777" w:rsidR="00175AF9" w:rsidRDefault="00175AF9" w:rsidP="00175AF9">
      <w:pPr>
        <w:pStyle w:val="ListParagraph"/>
        <w:numPr>
          <w:ilvl w:val="0"/>
          <w:numId w:val="1"/>
        </w:numPr>
      </w:pPr>
      <w:r>
        <w:t>Strategies to reduce recidivism &amp; jail population</w:t>
      </w:r>
    </w:p>
    <w:p w14:paraId="0C822823" w14:textId="77777777" w:rsidR="00175AF9" w:rsidRDefault="00175AF9" w:rsidP="00175AF9">
      <w:pPr>
        <w:pStyle w:val="ListParagraph"/>
        <w:numPr>
          <w:ilvl w:val="0"/>
          <w:numId w:val="1"/>
        </w:numPr>
      </w:pPr>
      <w:r>
        <w:t>Collaborative with Community Organizations for Treatment &amp; Diversion</w:t>
      </w:r>
    </w:p>
    <w:p w14:paraId="784A6CC6" w14:textId="77777777" w:rsidR="00175AF9" w:rsidRDefault="00175AF9" w:rsidP="00175AF9">
      <w:pPr>
        <w:pStyle w:val="ListParagraph"/>
        <w:numPr>
          <w:ilvl w:val="0"/>
          <w:numId w:val="1"/>
        </w:numPr>
      </w:pPr>
      <w:r>
        <w:t>Advisory Committee to set priorities &amp; coordinate policy change</w:t>
      </w:r>
    </w:p>
    <w:p w14:paraId="5A3BF29F" w14:textId="77777777" w:rsidR="00175AF9" w:rsidRDefault="00175AF9" w:rsidP="00175AF9">
      <w:pPr>
        <w:pStyle w:val="ListParagraph"/>
        <w:numPr>
          <w:ilvl w:val="0"/>
          <w:numId w:val="1"/>
        </w:numPr>
      </w:pPr>
      <w:r>
        <w:t>Auditing, Research, Reporting &amp; Program Development</w:t>
      </w:r>
    </w:p>
    <w:p w14:paraId="094AB3E2" w14:textId="48D79FFE" w:rsidR="00175AF9" w:rsidRDefault="00175AF9" w:rsidP="00175AF9">
      <w:pPr>
        <w:pStyle w:val="ListParagraph"/>
        <w:numPr>
          <w:ilvl w:val="0"/>
          <w:numId w:val="1"/>
        </w:numPr>
      </w:pPr>
      <w:r>
        <w:t>Business analysis &amp; feedback to make process improvements</w:t>
      </w:r>
    </w:p>
    <w:p w14:paraId="2453DD32" w14:textId="77777777" w:rsidR="00175AF9" w:rsidRDefault="00175AF9" w:rsidP="00175AF9"/>
    <w:p w14:paraId="1A9FFEB4" w14:textId="77777777" w:rsidR="00175AF9" w:rsidRDefault="00175AF9" w:rsidP="00175AF9">
      <w:pPr>
        <w:pStyle w:val="Heading2"/>
      </w:pPr>
      <w:r>
        <w:t>ALTERNATIVE SENTENCING (ASD)</w:t>
      </w:r>
    </w:p>
    <w:p w14:paraId="482C646D" w14:textId="6D61B8D9" w:rsidR="00175AF9" w:rsidRDefault="00175AF9" w:rsidP="00175AF9">
      <w:r>
        <w:t xml:space="preserve">Provides a community-based placement option, in lieu of jail, for people completing court requirements. </w:t>
      </w:r>
      <w:r w:rsidRPr="00175AF9">
        <w:t>Larimer County ASD offers jail alternatives for appropriate justice-involved individuals in the county</w:t>
      </w:r>
      <w:proofErr w:type="gramStart"/>
      <w:r w:rsidRPr="00175AF9">
        <w:t xml:space="preserve">.  </w:t>
      </w:r>
      <w:proofErr w:type="gramEnd"/>
      <w:r w:rsidRPr="00175AF9">
        <w:t>Individuals can serve their court ordered jail time in Work Release, Electronic Home Detention, or the Workender program</w:t>
      </w:r>
      <w:proofErr w:type="gramStart"/>
      <w:r w:rsidRPr="00175AF9">
        <w:t xml:space="preserve">.  </w:t>
      </w:r>
      <w:proofErr w:type="gramEnd"/>
      <w:r w:rsidRPr="00175AF9">
        <w:t>Useful Public Service (UPS) is another sentencing option within ASD</w:t>
      </w:r>
      <w:proofErr w:type="gramStart"/>
      <w:r w:rsidRPr="00175AF9">
        <w:t xml:space="preserve">.  </w:t>
      </w:r>
      <w:proofErr w:type="gramEnd"/>
      <w:r w:rsidRPr="00175AF9">
        <w:t>These options allow individuals to maintain employment, treatment and community ties while fulfilling their sentence</w:t>
      </w:r>
      <w:proofErr w:type="gramStart"/>
      <w:r w:rsidRPr="00175AF9">
        <w:t xml:space="preserve">.  </w:t>
      </w:r>
      <w:proofErr w:type="gramEnd"/>
    </w:p>
    <w:p w14:paraId="171ADCD8" w14:textId="77777777" w:rsidR="00175AF9" w:rsidRPr="00175AF9" w:rsidRDefault="00175AF9" w:rsidP="00175AF9">
      <w:r w:rsidRPr="00175AF9">
        <w:t>All ASD Programs</w:t>
      </w:r>
    </w:p>
    <w:p w14:paraId="7C970D60" w14:textId="77777777" w:rsidR="00175AF9" w:rsidRPr="00175AF9" w:rsidRDefault="00175AF9" w:rsidP="00175AF9">
      <w:pPr>
        <w:numPr>
          <w:ilvl w:val="0"/>
          <w:numId w:val="2"/>
        </w:numPr>
      </w:pPr>
      <w:r w:rsidRPr="00175AF9">
        <w:t>Work Release</w:t>
      </w:r>
    </w:p>
    <w:p w14:paraId="49E923F2" w14:textId="77777777" w:rsidR="00175AF9" w:rsidRPr="00175AF9" w:rsidRDefault="00175AF9" w:rsidP="00175AF9">
      <w:pPr>
        <w:numPr>
          <w:ilvl w:val="0"/>
          <w:numId w:val="2"/>
        </w:numPr>
      </w:pPr>
      <w:r w:rsidRPr="00175AF9">
        <w:t>Electronic Home Detention</w:t>
      </w:r>
    </w:p>
    <w:p w14:paraId="1014CF5D" w14:textId="77777777" w:rsidR="00175AF9" w:rsidRPr="00175AF9" w:rsidRDefault="00175AF9" w:rsidP="00175AF9">
      <w:pPr>
        <w:numPr>
          <w:ilvl w:val="0"/>
          <w:numId w:val="2"/>
        </w:numPr>
      </w:pPr>
      <w:r w:rsidRPr="00175AF9">
        <w:t>Workenders</w:t>
      </w:r>
    </w:p>
    <w:p w14:paraId="0963CB1A" w14:textId="77777777" w:rsidR="00175AF9" w:rsidRPr="00175AF9" w:rsidRDefault="00175AF9" w:rsidP="00175AF9">
      <w:pPr>
        <w:numPr>
          <w:ilvl w:val="0"/>
          <w:numId w:val="2"/>
        </w:numPr>
      </w:pPr>
      <w:r w:rsidRPr="00175AF9">
        <w:t>Useful Public Service</w:t>
      </w:r>
    </w:p>
    <w:p w14:paraId="54734D48" w14:textId="77777777" w:rsidR="00175AF9" w:rsidRPr="00175AF9" w:rsidRDefault="00175AF9" w:rsidP="00175AF9">
      <w:pPr>
        <w:numPr>
          <w:ilvl w:val="0"/>
          <w:numId w:val="2"/>
        </w:numPr>
      </w:pPr>
      <w:r w:rsidRPr="00175AF9">
        <w:t>Pretrial Services</w:t>
      </w:r>
    </w:p>
    <w:p w14:paraId="66689CC5" w14:textId="77777777" w:rsidR="00175AF9" w:rsidRDefault="00175AF9" w:rsidP="00175AF9">
      <w:pPr>
        <w:numPr>
          <w:ilvl w:val="0"/>
          <w:numId w:val="2"/>
        </w:numPr>
      </w:pPr>
      <w:r w:rsidRPr="00175AF9">
        <w:t>Juvenile Work Crews</w:t>
      </w:r>
    </w:p>
    <w:p w14:paraId="78783DA1" w14:textId="77777777" w:rsidR="00175AF9" w:rsidRPr="00175AF9" w:rsidRDefault="00175AF9" w:rsidP="00175AF9"/>
    <w:p w14:paraId="07719BDA" w14:textId="59864994" w:rsidR="00175AF9" w:rsidRDefault="00175AF9" w:rsidP="00175AF9">
      <w:r w:rsidRPr="00175AF9">
        <w:lastRenderedPageBreak/>
        <w:t>Highlights of 2024</w:t>
      </w:r>
      <w:r>
        <w:t xml:space="preserve">: </w:t>
      </w:r>
    </w:p>
    <w:p w14:paraId="2BCA19E6" w14:textId="62DF23E4" w:rsidR="00175AF9" w:rsidRDefault="003778FE" w:rsidP="00175AF9">
      <w:r>
        <w:t>W</w:t>
      </w:r>
      <w:r w:rsidR="00175AF9" w:rsidRPr="00175AF9">
        <w:t xml:space="preserve">ork </w:t>
      </w:r>
      <w:r>
        <w:t>R</w:t>
      </w:r>
      <w:r w:rsidR="00175AF9" w:rsidRPr="00175AF9">
        <w:t>elease:</w:t>
      </w:r>
      <w:r w:rsidR="00175AF9">
        <w:t xml:space="preserve"> </w:t>
      </w:r>
    </w:p>
    <w:p w14:paraId="6C637977" w14:textId="669D5C59" w:rsidR="00175AF9" w:rsidRDefault="00175AF9" w:rsidP="00175AF9">
      <w:pPr>
        <w:pStyle w:val="ListParagraph"/>
        <w:numPr>
          <w:ilvl w:val="0"/>
          <w:numId w:val="3"/>
        </w:numPr>
      </w:pPr>
      <w:r>
        <w:t>Intakes: 700</w:t>
      </w:r>
    </w:p>
    <w:p w14:paraId="3DE75F57" w14:textId="459BBA39" w:rsidR="00175AF9" w:rsidRDefault="00175AF9" w:rsidP="00175AF9">
      <w:pPr>
        <w:pStyle w:val="ListParagraph"/>
        <w:numPr>
          <w:ilvl w:val="0"/>
          <w:numId w:val="3"/>
        </w:numPr>
      </w:pPr>
      <w:r>
        <w:t>Jail bed days saved: 33,265</w:t>
      </w:r>
    </w:p>
    <w:p w14:paraId="02F77A50" w14:textId="4CE49B0D" w:rsidR="00175AF9" w:rsidRDefault="00175AF9" w:rsidP="00175AF9">
      <w:pPr>
        <w:pStyle w:val="ListParagraph"/>
        <w:numPr>
          <w:ilvl w:val="0"/>
          <w:numId w:val="3"/>
        </w:numPr>
      </w:pPr>
      <w:r>
        <w:t>Successful completion: 88%</w:t>
      </w:r>
    </w:p>
    <w:p w14:paraId="30CC2B84" w14:textId="1E27F127" w:rsidR="00175AF9" w:rsidRDefault="00175AF9" w:rsidP="00175AF9">
      <w:r>
        <w:t xml:space="preserve">Electronic </w:t>
      </w:r>
      <w:r w:rsidR="003778FE">
        <w:t>H</w:t>
      </w:r>
      <w:r>
        <w:t xml:space="preserve">ome </w:t>
      </w:r>
      <w:r w:rsidR="003778FE">
        <w:t>D</w:t>
      </w:r>
      <w:r>
        <w:t>etention:</w:t>
      </w:r>
    </w:p>
    <w:p w14:paraId="11825861" w14:textId="633A0726" w:rsidR="00175AF9" w:rsidRDefault="00175AF9" w:rsidP="00175AF9">
      <w:pPr>
        <w:pStyle w:val="ListParagraph"/>
        <w:numPr>
          <w:ilvl w:val="0"/>
          <w:numId w:val="4"/>
        </w:numPr>
      </w:pPr>
      <w:r>
        <w:t>Jail bed days saved: 1,882</w:t>
      </w:r>
    </w:p>
    <w:p w14:paraId="2C918ED8" w14:textId="34D70544" w:rsidR="00175AF9" w:rsidRDefault="00175AF9" w:rsidP="00175AF9">
      <w:pPr>
        <w:pStyle w:val="ListParagraph"/>
        <w:numPr>
          <w:ilvl w:val="0"/>
          <w:numId w:val="4"/>
        </w:numPr>
      </w:pPr>
      <w:r>
        <w:t>Successful completion: 89%</w:t>
      </w:r>
    </w:p>
    <w:p w14:paraId="52F38704" w14:textId="38D164F7" w:rsidR="00175AF9" w:rsidRDefault="00175AF9" w:rsidP="00175AF9">
      <w:r>
        <w:t xml:space="preserve">Workenders: </w:t>
      </w:r>
    </w:p>
    <w:p w14:paraId="3077D4AA" w14:textId="74610CBB" w:rsidR="00175AF9" w:rsidRDefault="00175AF9" w:rsidP="00175AF9">
      <w:pPr>
        <w:pStyle w:val="ListParagraph"/>
        <w:numPr>
          <w:ilvl w:val="0"/>
          <w:numId w:val="5"/>
        </w:numPr>
      </w:pPr>
      <w:r>
        <w:t>Intakes: 295</w:t>
      </w:r>
    </w:p>
    <w:p w14:paraId="074548FC" w14:textId="4787E8A2" w:rsidR="00175AF9" w:rsidRDefault="00175AF9" w:rsidP="00175AF9">
      <w:pPr>
        <w:pStyle w:val="ListParagraph"/>
        <w:numPr>
          <w:ilvl w:val="0"/>
          <w:numId w:val="5"/>
        </w:numPr>
      </w:pPr>
      <w:r>
        <w:t>Work crews completed: 595</w:t>
      </w:r>
    </w:p>
    <w:p w14:paraId="1010FA9E" w14:textId="0BC5CD38" w:rsidR="00175AF9" w:rsidRDefault="00175AF9" w:rsidP="00175AF9">
      <w:pPr>
        <w:pStyle w:val="ListParagraph"/>
        <w:numPr>
          <w:ilvl w:val="0"/>
          <w:numId w:val="5"/>
        </w:numPr>
      </w:pPr>
      <w:r>
        <w:t>Hours provided: 17,390</w:t>
      </w:r>
    </w:p>
    <w:p w14:paraId="4E174C40" w14:textId="769C03D5" w:rsidR="00175AF9" w:rsidRDefault="00175AF9" w:rsidP="00175AF9">
      <w:pPr>
        <w:pStyle w:val="ListParagraph"/>
        <w:numPr>
          <w:ilvl w:val="0"/>
          <w:numId w:val="5"/>
        </w:numPr>
      </w:pPr>
      <w:r>
        <w:t>Jail bed days saved: 2,992</w:t>
      </w:r>
    </w:p>
    <w:p w14:paraId="3051085C" w14:textId="2D3E813A" w:rsidR="00175AF9" w:rsidRDefault="00175AF9" w:rsidP="00175AF9">
      <w:pPr>
        <w:pStyle w:val="ListParagraph"/>
        <w:numPr>
          <w:ilvl w:val="0"/>
          <w:numId w:val="5"/>
        </w:numPr>
      </w:pPr>
      <w:r>
        <w:t>Successful completion: 82%</w:t>
      </w:r>
    </w:p>
    <w:p w14:paraId="0E732B75" w14:textId="2FA73138" w:rsidR="00175AF9" w:rsidRDefault="00175AF9" w:rsidP="00175AF9">
      <w:r>
        <w:t xml:space="preserve">Useful </w:t>
      </w:r>
      <w:r w:rsidR="003778FE">
        <w:t>P</w:t>
      </w:r>
      <w:r>
        <w:t xml:space="preserve">ublic </w:t>
      </w:r>
      <w:r w:rsidR="003778FE">
        <w:t>S</w:t>
      </w:r>
      <w:r>
        <w:t>ervice:</w:t>
      </w:r>
    </w:p>
    <w:p w14:paraId="03A8267B" w14:textId="5A339FE9" w:rsidR="00175AF9" w:rsidRDefault="00175AF9" w:rsidP="00175AF9">
      <w:pPr>
        <w:pStyle w:val="ListParagraph"/>
        <w:numPr>
          <w:ilvl w:val="0"/>
          <w:numId w:val="6"/>
        </w:numPr>
      </w:pPr>
      <w:r>
        <w:t>Hours provided: 94,854</w:t>
      </w:r>
    </w:p>
    <w:p w14:paraId="2631070B" w14:textId="4776D0CA" w:rsidR="00175AF9" w:rsidRDefault="00175AF9" w:rsidP="00175AF9">
      <w:pPr>
        <w:pStyle w:val="ListParagraph"/>
        <w:numPr>
          <w:ilvl w:val="0"/>
          <w:numId w:val="6"/>
        </w:numPr>
      </w:pPr>
      <w:r>
        <w:t>Active cases: 2,495</w:t>
      </w:r>
    </w:p>
    <w:p w14:paraId="665DB66B" w14:textId="6A19A070" w:rsidR="00175AF9" w:rsidRDefault="00175AF9" w:rsidP="00175AF9">
      <w:pPr>
        <w:pStyle w:val="ListParagraph"/>
        <w:numPr>
          <w:ilvl w:val="0"/>
          <w:numId w:val="6"/>
        </w:numPr>
      </w:pPr>
      <w:r>
        <w:t>Agencies served: 124</w:t>
      </w:r>
    </w:p>
    <w:p w14:paraId="01499D90" w14:textId="77777777" w:rsidR="003778FE" w:rsidRDefault="003778FE" w:rsidP="00175AF9"/>
    <w:p w14:paraId="760CB13E" w14:textId="3C180A22" w:rsidR="00175AF9" w:rsidRDefault="00175AF9" w:rsidP="00175AF9">
      <w:r w:rsidRPr="00175AF9">
        <w:t>Pretrial Service is another facet of ASD, providing important information to aid in bond decisions and supervising defendants during their pretrial release in the community.</w:t>
      </w:r>
    </w:p>
    <w:p w14:paraId="2BF83DB3" w14:textId="08F2C8AF" w:rsidR="006270D1" w:rsidRDefault="006270D1" w:rsidP="00175AF9">
      <w:r>
        <w:t xml:space="preserve">Pretrial </w:t>
      </w:r>
      <w:r w:rsidR="003778FE">
        <w:t>I</w:t>
      </w:r>
      <w:r>
        <w:t xml:space="preserve">ntake: </w:t>
      </w:r>
    </w:p>
    <w:p w14:paraId="0A04A661" w14:textId="4FBE2CD8" w:rsidR="006270D1" w:rsidRDefault="006270D1" w:rsidP="006270D1">
      <w:pPr>
        <w:pStyle w:val="ListParagraph"/>
        <w:numPr>
          <w:ilvl w:val="0"/>
          <w:numId w:val="7"/>
        </w:numPr>
      </w:pPr>
      <w:r>
        <w:t>Pretrial assessment: 7,078</w:t>
      </w:r>
    </w:p>
    <w:p w14:paraId="087D028C" w14:textId="07E87455" w:rsidR="006270D1" w:rsidRDefault="006270D1" w:rsidP="006270D1">
      <w:pPr>
        <w:pStyle w:val="ListParagraph"/>
        <w:numPr>
          <w:ilvl w:val="0"/>
          <w:numId w:val="7"/>
        </w:numPr>
      </w:pPr>
      <w:r>
        <w:t>Bonds set pre-advisement: 1,355</w:t>
      </w:r>
    </w:p>
    <w:p w14:paraId="1955D647" w14:textId="2B7E0642" w:rsidR="006270D1" w:rsidRDefault="006270D1" w:rsidP="006270D1">
      <w:r>
        <w:t xml:space="preserve">Pretrial Supervision: </w:t>
      </w:r>
    </w:p>
    <w:p w14:paraId="77ECBB7F" w14:textId="26792FE1" w:rsidR="006270D1" w:rsidRDefault="006270D1" w:rsidP="006270D1">
      <w:pPr>
        <w:pStyle w:val="ListParagraph"/>
        <w:numPr>
          <w:ilvl w:val="0"/>
          <w:numId w:val="8"/>
        </w:numPr>
      </w:pPr>
      <w:r>
        <w:t>Cases order-supervision: 7,205</w:t>
      </w:r>
    </w:p>
    <w:p w14:paraId="1EBADDFD" w14:textId="7E3C74E6" w:rsidR="006270D1" w:rsidRDefault="006270D1" w:rsidP="006270D1">
      <w:pPr>
        <w:pStyle w:val="ListParagraph"/>
        <w:numPr>
          <w:ilvl w:val="0"/>
          <w:numId w:val="8"/>
        </w:numPr>
      </w:pPr>
      <w:r>
        <w:t>Total cases closed: 6,871</w:t>
      </w:r>
    </w:p>
    <w:p w14:paraId="508F45D8" w14:textId="13A27704" w:rsidR="006270D1" w:rsidRDefault="006270D1" w:rsidP="006270D1">
      <w:pPr>
        <w:pStyle w:val="ListParagraph"/>
        <w:numPr>
          <w:ilvl w:val="0"/>
          <w:numId w:val="8"/>
        </w:numPr>
      </w:pPr>
      <w:r>
        <w:t>Client days under supervision: 444,523</w:t>
      </w:r>
    </w:p>
    <w:p w14:paraId="0F66B3BD" w14:textId="6652D61B" w:rsidR="006270D1" w:rsidRDefault="006270D1" w:rsidP="006270D1">
      <w:r>
        <w:t xml:space="preserve">Mental Health Intervention Pretrial Services (MHIPS): </w:t>
      </w:r>
    </w:p>
    <w:p w14:paraId="1B8B4643" w14:textId="34DA9105" w:rsidR="006270D1" w:rsidRDefault="006270D1" w:rsidP="006270D1">
      <w:pPr>
        <w:pStyle w:val="ListParagraph"/>
        <w:numPr>
          <w:ilvl w:val="0"/>
          <w:numId w:val="9"/>
        </w:numPr>
      </w:pPr>
      <w:r>
        <w:lastRenderedPageBreak/>
        <w:t>Screens completed: 5,579</w:t>
      </w:r>
    </w:p>
    <w:p w14:paraId="0010A5B9" w14:textId="539A47F7" w:rsidR="006270D1" w:rsidRDefault="006270D1" w:rsidP="006270D1">
      <w:pPr>
        <w:pStyle w:val="ListParagraph"/>
        <w:numPr>
          <w:ilvl w:val="0"/>
          <w:numId w:val="9"/>
        </w:numPr>
      </w:pPr>
      <w:r>
        <w:t>MHIPS New Defendants: 296</w:t>
      </w:r>
    </w:p>
    <w:p w14:paraId="73E179BD" w14:textId="371BFF0E" w:rsidR="006270D1" w:rsidRDefault="006270D1" w:rsidP="006270D1">
      <w:pPr>
        <w:pStyle w:val="ListParagraph"/>
        <w:numPr>
          <w:ilvl w:val="0"/>
          <w:numId w:val="9"/>
        </w:numPr>
      </w:pPr>
      <w:r>
        <w:t>MHIPS Closed Defendants: 280</w:t>
      </w:r>
    </w:p>
    <w:p w14:paraId="55479F1E" w14:textId="5FB8E52C" w:rsidR="006270D1" w:rsidRDefault="006270D1" w:rsidP="006270D1">
      <w:r>
        <w:t xml:space="preserve">Competency Services: </w:t>
      </w:r>
    </w:p>
    <w:p w14:paraId="5CF3B423" w14:textId="6A31E17B" w:rsidR="006270D1" w:rsidRDefault="006270D1" w:rsidP="006270D1">
      <w:pPr>
        <w:pStyle w:val="ListParagraph"/>
        <w:numPr>
          <w:ilvl w:val="0"/>
          <w:numId w:val="10"/>
        </w:numPr>
      </w:pPr>
      <w:r>
        <w:t>CJA Clients Served: 296</w:t>
      </w:r>
    </w:p>
    <w:p w14:paraId="2EC50839" w14:textId="17262924" w:rsidR="006270D1" w:rsidRDefault="006270D1" w:rsidP="006270D1">
      <w:pPr>
        <w:pStyle w:val="ListParagraph"/>
        <w:numPr>
          <w:ilvl w:val="0"/>
          <w:numId w:val="10"/>
        </w:numPr>
      </w:pPr>
      <w:r>
        <w:t>Competency Services Offered: 1,426</w:t>
      </w:r>
    </w:p>
    <w:p w14:paraId="3CE852DB" w14:textId="77777777" w:rsidR="003778FE" w:rsidRDefault="003778FE" w:rsidP="006270D1">
      <w:pPr>
        <w:pStyle w:val="Heading2"/>
      </w:pPr>
    </w:p>
    <w:p w14:paraId="5A9B6362" w14:textId="37BF7E9D" w:rsidR="006270D1" w:rsidRDefault="006270D1" w:rsidP="006270D1">
      <w:pPr>
        <w:pStyle w:val="Heading2"/>
      </w:pPr>
      <w:r>
        <w:t>Community Corrections (LCCC)</w:t>
      </w:r>
    </w:p>
    <w:p w14:paraId="16409785" w14:textId="77777777" w:rsidR="006270D1" w:rsidRDefault="006270D1" w:rsidP="006270D1"/>
    <w:p w14:paraId="13F55A6E" w14:textId="75A07563" w:rsidR="006270D1" w:rsidRDefault="006270D1" w:rsidP="006270D1">
      <w:r w:rsidRPr="006270D1">
        <w:t>Community Corrections provides a sentencing or placement alternative, in lieu of prison incarceration, for people with felony convictions</w:t>
      </w:r>
      <w:proofErr w:type="gramStart"/>
      <w:r w:rsidRPr="006270D1">
        <w:t xml:space="preserve">.  </w:t>
      </w:r>
      <w:proofErr w:type="gramEnd"/>
      <w:r w:rsidRPr="006270D1">
        <w:t>Participating in a community corrections program requires the client to work on behavior modification, while allowing some restricted privileges and access to the community. As designated under Colorado statute, Community Corrections works to reintegrate our clients into the local community, providing services that include individual and group counseling, life skills training, financial planning and management, and crisis intervention.</w:t>
      </w:r>
    </w:p>
    <w:p w14:paraId="51C4CF08" w14:textId="77777777" w:rsidR="006270D1" w:rsidRDefault="006270D1" w:rsidP="006270D1"/>
    <w:p w14:paraId="76FDAD34" w14:textId="4E461F0D" w:rsidR="006270D1" w:rsidRDefault="006270D1" w:rsidP="006270D1">
      <w:r w:rsidRPr="006270D1">
        <w:t>Residential Programs</w:t>
      </w:r>
    </w:p>
    <w:p w14:paraId="03EA36BF" w14:textId="77777777" w:rsidR="006270D1" w:rsidRPr="003778FE" w:rsidRDefault="006270D1" w:rsidP="006270D1">
      <w:pPr>
        <w:numPr>
          <w:ilvl w:val="0"/>
          <w:numId w:val="11"/>
        </w:numPr>
      </w:pPr>
      <w:r w:rsidRPr="003778FE">
        <w:t>Residential Men’s and Women’s Programs</w:t>
      </w:r>
    </w:p>
    <w:p w14:paraId="4B42F0CA" w14:textId="77777777" w:rsidR="006270D1" w:rsidRPr="003778FE" w:rsidRDefault="006270D1" w:rsidP="006270D1">
      <w:pPr>
        <w:numPr>
          <w:ilvl w:val="0"/>
          <w:numId w:val="11"/>
        </w:numPr>
      </w:pPr>
      <w:r w:rsidRPr="003778FE">
        <w:t>Intensive Residential Treatment (IRT)</w:t>
      </w:r>
    </w:p>
    <w:p w14:paraId="621C4016" w14:textId="77777777" w:rsidR="006270D1" w:rsidRPr="003778FE" w:rsidRDefault="006270D1" w:rsidP="006270D1">
      <w:pPr>
        <w:numPr>
          <w:ilvl w:val="0"/>
          <w:numId w:val="11"/>
        </w:numPr>
      </w:pPr>
      <w:r w:rsidRPr="003778FE">
        <w:t>Residential Dual Diagnosis Treatment (RDDT)</w:t>
      </w:r>
    </w:p>
    <w:p w14:paraId="70D36980" w14:textId="77777777" w:rsidR="006270D1" w:rsidRPr="003778FE" w:rsidRDefault="006270D1" w:rsidP="006270D1">
      <w:pPr>
        <w:numPr>
          <w:ilvl w:val="0"/>
          <w:numId w:val="11"/>
        </w:numPr>
      </w:pPr>
      <w:r w:rsidRPr="003778FE">
        <w:t>Strategic Individualized Remediation Treatment (STIRT)</w:t>
      </w:r>
    </w:p>
    <w:p w14:paraId="798347B6" w14:textId="77777777" w:rsidR="006270D1" w:rsidRPr="003778FE" w:rsidRDefault="006270D1" w:rsidP="006270D1">
      <w:pPr>
        <w:numPr>
          <w:ilvl w:val="0"/>
          <w:numId w:val="11"/>
        </w:numPr>
      </w:pPr>
      <w:r w:rsidRPr="003778FE">
        <w:t>Employment Services</w:t>
      </w:r>
    </w:p>
    <w:p w14:paraId="7DBE8D57" w14:textId="3CD242BF" w:rsidR="006270D1" w:rsidRDefault="006270D1" w:rsidP="006270D1">
      <w:r w:rsidRPr="006270D1">
        <w:t>Community Programs</w:t>
      </w:r>
    </w:p>
    <w:p w14:paraId="509F9809" w14:textId="77777777" w:rsidR="006270D1" w:rsidRPr="006270D1" w:rsidRDefault="006270D1" w:rsidP="006270D1">
      <w:pPr>
        <w:numPr>
          <w:ilvl w:val="0"/>
          <w:numId w:val="12"/>
        </w:numPr>
      </w:pPr>
      <w:r w:rsidRPr="006270D1">
        <w:t>Evaluations</w:t>
      </w:r>
    </w:p>
    <w:p w14:paraId="1598809E" w14:textId="77777777" w:rsidR="006270D1" w:rsidRPr="006270D1" w:rsidRDefault="006270D1" w:rsidP="006270D1">
      <w:pPr>
        <w:numPr>
          <w:ilvl w:val="0"/>
          <w:numId w:val="12"/>
        </w:numPr>
      </w:pPr>
      <w:r w:rsidRPr="006270D1">
        <w:t>Community Supervision</w:t>
      </w:r>
    </w:p>
    <w:p w14:paraId="168ADDBB" w14:textId="77777777" w:rsidR="006270D1" w:rsidRPr="006270D1" w:rsidRDefault="006270D1" w:rsidP="006270D1">
      <w:pPr>
        <w:numPr>
          <w:ilvl w:val="0"/>
          <w:numId w:val="12"/>
        </w:numPr>
      </w:pPr>
      <w:r w:rsidRPr="006270D1">
        <w:t>Day Reporting Center (DRC)</w:t>
      </w:r>
    </w:p>
    <w:p w14:paraId="6869087A" w14:textId="77777777" w:rsidR="006270D1" w:rsidRPr="006270D1" w:rsidRDefault="006270D1" w:rsidP="006270D1">
      <w:pPr>
        <w:numPr>
          <w:ilvl w:val="0"/>
          <w:numId w:val="12"/>
        </w:numPr>
      </w:pPr>
      <w:r w:rsidRPr="006270D1">
        <w:t>Alternative to incarceration for Individuals with Mental Health Needs (AIIM)</w:t>
      </w:r>
    </w:p>
    <w:p w14:paraId="20771D58" w14:textId="77777777" w:rsidR="006270D1" w:rsidRPr="006270D1" w:rsidRDefault="006270D1" w:rsidP="006270D1">
      <w:pPr>
        <w:numPr>
          <w:ilvl w:val="0"/>
          <w:numId w:val="12"/>
        </w:numPr>
      </w:pPr>
      <w:r w:rsidRPr="006270D1">
        <w:t>Wellness Court</w:t>
      </w:r>
    </w:p>
    <w:p w14:paraId="14AD7776" w14:textId="77777777" w:rsidR="006270D1" w:rsidRDefault="006270D1" w:rsidP="006270D1">
      <w:pPr>
        <w:numPr>
          <w:ilvl w:val="0"/>
          <w:numId w:val="12"/>
        </w:numPr>
      </w:pPr>
      <w:r w:rsidRPr="006270D1">
        <w:lastRenderedPageBreak/>
        <w:t>Community Corrections Transportation Unit (CCTU)</w:t>
      </w:r>
    </w:p>
    <w:p w14:paraId="4DC2E48C" w14:textId="0AC25E34" w:rsidR="006270D1" w:rsidRDefault="006270D1" w:rsidP="006270D1">
      <w:pPr>
        <w:numPr>
          <w:ilvl w:val="0"/>
          <w:numId w:val="12"/>
        </w:numPr>
      </w:pPr>
      <w:r>
        <w:t>148,115 LCCC Jail Bed Days Saved</w:t>
      </w:r>
    </w:p>
    <w:p w14:paraId="106ABA03" w14:textId="0CCA18D7" w:rsidR="006270D1" w:rsidRDefault="006270D1" w:rsidP="006270D1">
      <w:pPr>
        <w:numPr>
          <w:ilvl w:val="0"/>
          <w:numId w:val="12"/>
        </w:numPr>
      </w:pPr>
      <w:r>
        <w:t>Court Fines/Fees/Victim Restitution Collected: $541,181.59</w:t>
      </w:r>
    </w:p>
    <w:p w14:paraId="4A84EAC5" w14:textId="7161CDA1" w:rsidR="006270D1" w:rsidRDefault="006270D1" w:rsidP="006270D1"/>
    <w:p w14:paraId="70B4B561" w14:textId="77777777" w:rsidR="006270D1" w:rsidRPr="006270D1" w:rsidRDefault="006270D1" w:rsidP="006270D1">
      <w:r w:rsidRPr="006270D1">
        <w:rPr>
          <w:b/>
          <w:bCs/>
        </w:rPr>
        <w:t>Transportation Unit</w:t>
      </w:r>
    </w:p>
    <w:p w14:paraId="5F9F2FC4" w14:textId="05C2E884" w:rsidR="006270D1" w:rsidRDefault="006270D1" w:rsidP="006270D1">
      <w:r w:rsidRPr="006270D1">
        <w:t>The Community Corrections Transportation Unit (CCTU) primary focus is to provide 24/7 secure emergency and court transportation services for juveniles detained by local law enforcement agencies and the 8th Judicial District.</w:t>
      </w:r>
    </w:p>
    <w:p w14:paraId="23371EB6" w14:textId="57CA7E28" w:rsidR="006270D1" w:rsidRDefault="006270D1" w:rsidP="006270D1">
      <w:pPr>
        <w:pStyle w:val="ListParagraph"/>
        <w:numPr>
          <w:ilvl w:val="0"/>
          <w:numId w:val="13"/>
        </w:numPr>
      </w:pPr>
      <w:r>
        <w:t>636 Juveniles Transported to court and facilities</w:t>
      </w:r>
    </w:p>
    <w:p w14:paraId="2E175C64" w14:textId="7590AAA6" w:rsidR="006270D1" w:rsidRDefault="006270D1" w:rsidP="006270D1">
      <w:pPr>
        <w:pStyle w:val="ListParagraph"/>
        <w:numPr>
          <w:ilvl w:val="0"/>
          <w:numId w:val="13"/>
        </w:numPr>
      </w:pPr>
      <w:r>
        <w:t>1,094 Supervision Hours</w:t>
      </w:r>
    </w:p>
    <w:p w14:paraId="0776DB5B" w14:textId="4C756FAC" w:rsidR="006270D1" w:rsidRDefault="006270D1" w:rsidP="006270D1">
      <w:r w:rsidRPr="006270D1">
        <w:t>Residential Program Statistics:</w:t>
      </w:r>
    </w:p>
    <w:p w14:paraId="40CC0008" w14:textId="5153293A" w:rsidR="006270D1" w:rsidRDefault="006270D1" w:rsidP="006270D1">
      <w:pPr>
        <w:pStyle w:val="ListParagraph"/>
        <w:numPr>
          <w:ilvl w:val="0"/>
          <w:numId w:val="14"/>
        </w:numPr>
      </w:pPr>
      <w:r w:rsidRPr="006270D1">
        <w:t>954 Clients served (698 men, 256 Women)</w:t>
      </w:r>
    </w:p>
    <w:p w14:paraId="013E6720" w14:textId="47CE5301" w:rsidR="006270D1" w:rsidRDefault="006270D1" w:rsidP="006270D1">
      <w:pPr>
        <w:pStyle w:val="ListParagraph"/>
        <w:numPr>
          <w:ilvl w:val="0"/>
          <w:numId w:val="14"/>
        </w:numPr>
      </w:pPr>
      <w:r w:rsidRPr="006270D1">
        <w:t>70% Successful completion</w:t>
      </w:r>
    </w:p>
    <w:p w14:paraId="593278CF" w14:textId="24F43628" w:rsidR="006270D1" w:rsidRDefault="006270D1" w:rsidP="006270D1">
      <w:pPr>
        <w:pStyle w:val="ListParagraph"/>
        <w:numPr>
          <w:ilvl w:val="0"/>
          <w:numId w:val="14"/>
        </w:numPr>
      </w:pPr>
      <w:r w:rsidRPr="006270D1">
        <w:t>59% acceptance rate</w:t>
      </w:r>
    </w:p>
    <w:p w14:paraId="7948E3BF" w14:textId="4F4D7F94" w:rsidR="006270D1" w:rsidRDefault="006270D1" w:rsidP="006270D1">
      <w:r w:rsidRPr="006270D1">
        <w:t>Non-Residential Statistics:</w:t>
      </w:r>
    </w:p>
    <w:p w14:paraId="64AE978C" w14:textId="1EEE854F" w:rsidR="006270D1" w:rsidRDefault="006270D1" w:rsidP="006270D1">
      <w:pPr>
        <w:pStyle w:val="ListParagraph"/>
        <w:numPr>
          <w:ilvl w:val="0"/>
          <w:numId w:val="17"/>
        </w:numPr>
      </w:pPr>
      <w:r>
        <w:t>234 clients on community supervision (Only for diversion clients)</w:t>
      </w:r>
    </w:p>
    <w:p w14:paraId="19981A5B" w14:textId="114184D8" w:rsidR="006270D1" w:rsidRDefault="006270D1" w:rsidP="006270D1">
      <w:r w:rsidRPr="006270D1">
        <w:t>Treatment Statistics:</w:t>
      </w:r>
    </w:p>
    <w:p w14:paraId="143F8C77" w14:textId="3F7CD94D" w:rsidR="006270D1" w:rsidRDefault="006270D1" w:rsidP="006270D1">
      <w:pPr>
        <w:pStyle w:val="ListParagraph"/>
        <w:numPr>
          <w:ilvl w:val="0"/>
          <w:numId w:val="16"/>
        </w:numPr>
      </w:pPr>
      <w:r w:rsidRPr="006270D1">
        <w:t>453 Clients served (276 men, 177 women)</w:t>
      </w:r>
    </w:p>
    <w:p w14:paraId="78B78D82" w14:textId="1E3D931F" w:rsidR="006270D1" w:rsidRDefault="006270D1" w:rsidP="006270D1">
      <w:r w:rsidRPr="006270D1">
        <w:t>Women’s Program</w:t>
      </w:r>
      <w:r>
        <w:t>:</w:t>
      </w:r>
    </w:p>
    <w:p w14:paraId="4A5029E4" w14:textId="7F5F84F0" w:rsidR="006270D1" w:rsidRDefault="006270D1" w:rsidP="006270D1">
      <w:pPr>
        <w:pStyle w:val="ListParagraph"/>
        <w:numPr>
          <w:ilvl w:val="0"/>
          <w:numId w:val="15"/>
        </w:numPr>
      </w:pPr>
      <w:r w:rsidRPr="006270D1">
        <w:t>IRT Successful completion Avg - 75%</w:t>
      </w:r>
    </w:p>
    <w:p w14:paraId="1B016ADA" w14:textId="0E7BD66A" w:rsidR="006270D1" w:rsidRDefault="006270D1" w:rsidP="006270D1">
      <w:pPr>
        <w:pStyle w:val="ListParagraph"/>
        <w:numPr>
          <w:ilvl w:val="0"/>
          <w:numId w:val="15"/>
        </w:numPr>
      </w:pPr>
      <w:r w:rsidRPr="006270D1">
        <w:t>RDDT Successful completion Avg - 77%</w:t>
      </w:r>
    </w:p>
    <w:p w14:paraId="7A28CE61" w14:textId="3FDD5149" w:rsidR="006270D1" w:rsidRDefault="006270D1" w:rsidP="006270D1">
      <w:pPr>
        <w:pStyle w:val="ListParagraph"/>
        <w:numPr>
          <w:ilvl w:val="0"/>
          <w:numId w:val="15"/>
        </w:numPr>
      </w:pPr>
      <w:r w:rsidRPr="006270D1">
        <w:t>STIRT Successful completion Avg - 80%</w:t>
      </w:r>
    </w:p>
    <w:p w14:paraId="2AC19F27" w14:textId="288440E0" w:rsidR="006270D1" w:rsidRDefault="006270D1" w:rsidP="006270D1">
      <w:pPr>
        <w:pStyle w:val="ListParagraph"/>
        <w:numPr>
          <w:ilvl w:val="0"/>
          <w:numId w:val="15"/>
        </w:numPr>
      </w:pPr>
      <w:r w:rsidRPr="006270D1">
        <w:t>men’s Successful completion Avg - 70%</w:t>
      </w:r>
    </w:p>
    <w:p w14:paraId="4240B4AD" w14:textId="74B9A5AB" w:rsidR="006270D1" w:rsidRDefault="006270D1" w:rsidP="006270D1">
      <w:pPr>
        <w:pStyle w:val="ListParagraph"/>
        <w:numPr>
          <w:ilvl w:val="0"/>
          <w:numId w:val="15"/>
        </w:numPr>
      </w:pPr>
      <w:r w:rsidRPr="006270D1">
        <w:t>IRT Successful completion Avg - 62%</w:t>
      </w:r>
    </w:p>
    <w:p w14:paraId="5EA56AF5" w14:textId="1115783A" w:rsidR="006270D1" w:rsidRDefault="006270D1" w:rsidP="006270D1">
      <w:pPr>
        <w:pStyle w:val="ListParagraph"/>
        <w:numPr>
          <w:ilvl w:val="0"/>
          <w:numId w:val="15"/>
        </w:numPr>
      </w:pPr>
      <w:r w:rsidRPr="006270D1">
        <w:t>RDDT Successful completion Avg - 76%</w:t>
      </w:r>
    </w:p>
    <w:p w14:paraId="32F9A0D9" w14:textId="7FB1FA25" w:rsidR="006270D1" w:rsidRDefault="006270D1" w:rsidP="006270D1">
      <w:pPr>
        <w:pStyle w:val="ListParagraph"/>
        <w:numPr>
          <w:ilvl w:val="0"/>
          <w:numId w:val="15"/>
        </w:numPr>
      </w:pPr>
      <w:r w:rsidRPr="006270D1">
        <w:t>STIRT Successful completion Avg - 74%</w:t>
      </w:r>
    </w:p>
    <w:p w14:paraId="18492767" w14:textId="77777777" w:rsidR="006270D1" w:rsidRDefault="006270D1" w:rsidP="006270D1"/>
    <w:p w14:paraId="672FB0EC" w14:textId="5FE1DA5C" w:rsidR="006270D1" w:rsidRDefault="006270D1" w:rsidP="006270D1">
      <w:r w:rsidRPr="006270D1">
        <w:t>Day reporting Center (DRC)</w:t>
      </w:r>
      <w:r>
        <w:t xml:space="preserve"> </w:t>
      </w:r>
      <w:r w:rsidRPr="006270D1">
        <w:t>Statistics</w:t>
      </w:r>
      <w:r>
        <w:t>:</w:t>
      </w:r>
    </w:p>
    <w:p w14:paraId="01FAE47A" w14:textId="331A9C64" w:rsidR="006270D1" w:rsidRDefault="006270D1" w:rsidP="006270D1">
      <w:pPr>
        <w:pStyle w:val="ListParagraph"/>
        <w:numPr>
          <w:ilvl w:val="0"/>
          <w:numId w:val="18"/>
        </w:numPr>
      </w:pPr>
      <w:r>
        <w:t>Urine Analysis (UA) - 36,500</w:t>
      </w:r>
    </w:p>
    <w:p w14:paraId="111BD6B1" w14:textId="1EEE7A60" w:rsidR="006270D1" w:rsidRDefault="006270D1" w:rsidP="006270D1">
      <w:pPr>
        <w:pStyle w:val="ListParagraph"/>
        <w:numPr>
          <w:ilvl w:val="0"/>
          <w:numId w:val="18"/>
        </w:numPr>
      </w:pPr>
      <w:r>
        <w:lastRenderedPageBreak/>
        <w:t>Breathalyzers (BA) - 6,500</w:t>
      </w:r>
    </w:p>
    <w:p w14:paraId="74080AE2" w14:textId="259DF40C" w:rsidR="006270D1" w:rsidRDefault="006270D1" w:rsidP="006270D1">
      <w:pPr>
        <w:pStyle w:val="ListParagraph"/>
        <w:numPr>
          <w:ilvl w:val="0"/>
          <w:numId w:val="18"/>
        </w:numPr>
      </w:pPr>
      <w:r>
        <w:t>Oral Swabs - 1,050</w:t>
      </w:r>
    </w:p>
    <w:p w14:paraId="739674FD" w14:textId="37A833F2" w:rsidR="006270D1" w:rsidRDefault="006270D1" w:rsidP="006270D1">
      <w:pPr>
        <w:pStyle w:val="ListParagraph"/>
        <w:numPr>
          <w:ilvl w:val="0"/>
          <w:numId w:val="18"/>
        </w:numPr>
      </w:pPr>
      <w:r>
        <w:t>Quick Tests - 450</w:t>
      </w:r>
    </w:p>
    <w:p w14:paraId="16F99D76" w14:textId="4ADD9E9C" w:rsidR="006270D1" w:rsidRDefault="006270D1" w:rsidP="006270D1">
      <w:pPr>
        <w:pStyle w:val="ListParagraph"/>
        <w:numPr>
          <w:ilvl w:val="0"/>
          <w:numId w:val="18"/>
        </w:numPr>
      </w:pPr>
      <w:r>
        <w:t>federal UA – 227</w:t>
      </w:r>
    </w:p>
    <w:p w14:paraId="22A43E74" w14:textId="39A1AF87" w:rsidR="006270D1" w:rsidRDefault="006270D1" w:rsidP="006270D1">
      <w:r w:rsidRPr="006270D1">
        <w:t>AIIM &amp; Wellness Court Statistics</w:t>
      </w:r>
      <w:r w:rsidR="008751C5">
        <w:t>:</w:t>
      </w:r>
    </w:p>
    <w:p w14:paraId="3B08CCEB" w14:textId="3DD98ABE" w:rsidR="006270D1" w:rsidRDefault="006270D1" w:rsidP="006270D1">
      <w:pPr>
        <w:pStyle w:val="ListParagraph"/>
        <w:numPr>
          <w:ilvl w:val="0"/>
          <w:numId w:val="19"/>
        </w:numPr>
      </w:pPr>
      <w:r w:rsidRPr="006270D1">
        <w:t>Jail bed days saved: 2,986</w:t>
      </w:r>
    </w:p>
    <w:p w14:paraId="74E83920" w14:textId="5DAC7B01" w:rsidR="006270D1" w:rsidRDefault="006270D1" w:rsidP="006270D1">
      <w:pPr>
        <w:pStyle w:val="ListParagraph"/>
        <w:numPr>
          <w:ilvl w:val="0"/>
          <w:numId w:val="19"/>
        </w:numPr>
      </w:pPr>
      <w:r w:rsidRPr="006270D1">
        <w:t>Level of Supervision Inventory (LSI)</w:t>
      </w:r>
    </w:p>
    <w:p w14:paraId="3CBFC384" w14:textId="3CF7C95A" w:rsidR="006270D1" w:rsidRDefault="006270D1" w:rsidP="003778FE">
      <w:pPr>
        <w:pStyle w:val="ListParagraph"/>
        <w:numPr>
          <w:ilvl w:val="1"/>
          <w:numId w:val="19"/>
        </w:numPr>
      </w:pPr>
      <w:r w:rsidRPr="006270D1">
        <w:t>AIIM/Fort Collins - AVG 13.28% LSI score reduction</w:t>
      </w:r>
    </w:p>
    <w:p w14:paraId="0177559A" w14:textId="08F4626E" w:rsidR="006270D1" w:rsidRDefault="006270D1" w:rsidP="003778FE">
      <w:pPr>
        <w:pStyle w:val="ListParagraph"/>
        <w:numPr>
          <w:ilvl w:val="1"/>
          <w:numId w:val="19"/>
        </w:numPr>
      </w:pPr>
      <w:r w:rsidRPr="006270D1">
        <w:t>AIIM/Loveland - Avg 16.29% LSI score reduction</w:t>
      </w:r>
    </w:p>
    <w:p w14:paraId="1BFB3A19" w14:textId="54104B88" w:rsidR="006270D1" w:rsidRPr="006270D1" w:rsidRDefault="006270D1" w:rsidP="003778FE">
      <w:pPr>
        <w:pStyle w:val="ListParagraph"/>
        <w:numPr>
          <w:ilvl w:val="1"/>
          <w:numId w:val="19"/>
        </w:numPr>
      </w:pPr>
      <w:r w:rsidRPr="006270D1">
        <w:t xml:space="preserve">Wellness Court Clients - Avg 30% LSI </w:t>
      </w:r>
      <w:r w:rsidR="003778FE">
        <w:t>score</w:t>
      </w:r>
      <w:r w:rsidRPr="006270D1">
        <w:t xml:space="preserve"> Reduction</w:t>
      </w:r>
    </w:p>
    <w:p w14:paraId="361394F5" w14:textId="454162F1" w:rsidR="006270D1" w:rsidRDefault="006270D1" w:rsidP="006270D1">
      <w:r>
        <w:t>Current Population sources:</w:t>
      </w:r>
    </w:p>
    <w:p w14:paraId="578C0902" w14:textId="52BB4E59" w:rsidR="006270D1" w:rsidRDefault="006270D1" w:rsidP="006270D1">
      <w:pPr>
        <w:pStyle w:val="ListParagraph"/>
        <w:numPr>
          <w:ilvl w:val="0"/>
          <w:numId w:val="20"/>
        </w:numPr>
      </w:pPr>
      <w:r>
        <w:t>Diversion from prison 57%</w:t>
      </w:r>
    </w:p>
    <w:p w14:paraId="49C41078" w14:textId="60E9C2AC" w:rsidR="006270D1" w:rsidRDefault="006270D1" w:rsidP="006270D1">
      <w:pPr>
        <w:pStyle w:val="ListParagraph"/>
        <w:numPr>
          <w:ilvl w:val="0"/>
          <w:numId w:val="20"/>
        </w:numPr>
      </w:pPr>
      <w:r>
        <w:t>Transition from Prison 24%</w:t>
      </w:r>
    </w:p>
    <w:p w14:paraId="1EAA480F" w14:textId="64B7A0E2" w:rsidR="006270D1" w:rsidRDefault="006270D1" w:rsidP="006270D1">
      <w:pPr>
        <w:pStyle w:val="ListParagraph"/>
        <w:numPr>
          <w:ilvl w:val="0"/>
          <w:numId w:val="20"/>
        </w:numPr>
      </w:pPr>
      <w:r>
        <w:t>Probation 9%</w:t>
      </w:r>
    </w:p>
    <w:p w14:paraId="7326A19D" w14:textId="465E5E7F" w:rsidR="006270D1" w:rsidRDefault="006270D1" w:rsidP="006270D1">
      <w:pPr>
        <w:pStyle w:val="ListParagraph"/>
        <w:numPr>
          <w:ilvl w:val="0"/>
          <w:numId w:val="20"/>
        </w:numPr>
      </w:pPr>
      <w:r>
        <w:t>Parole 6%</w:t>
      </w:r>
    </w:p>
    <w:p w14:paraId="3DD61D10" w14:textId="1FA62E0D" w:rsidR="006270D1" w:rsidRDefault="006270D1" w:rsidP="006270D1">
      <w:pPr>
        <w:pStyle w:val="ListParagraph"/>
        <w:numPr>
          <w:ilvl w:val="0"/>
          <w:numId w:val="20"/>
        </w:numPr>
      </w:pPr>
      <w:r>
        <w:t>Sex Offender Intensive Supervision 3%</w:t>
      </w:r>
    </w:p>
    <w:p w14:paraId="0505D215" w14:textId="7D70FA2B" w:rsidR="006270D1" w:rsidRDefault="006270D1" w:rsidP="006270D1">
      <w:pPr>
        <w:pStyle w:val="ListParagraph"/>
        <w:numPr>
          <w:ilvl w:val="0"/>
          <w:numId w:val="20"/>
        </w:numPr>
      </w:pPr>
      <w:r>
        <w:t>Federal 1%</w:t>
      </w:r>
    </w:p>
    <w:p w14:paraId="3E9F5A8A" w14:textId="2AE423CD" w:rsidR="006270D1" w:rsidRDefault="006270D1" w:rsidP="006270D1">
      <w:r>
        <w:t>Residential Program Gender Identity:</w:t>
      </w:r>
    </w:p>
    <w:p w14:paraId="0DB801A2" w14:textId="5A3D1520" w:rsidR="008751C5" w:rsidRDefault="008751C5" w:rsidP="008751C5">
      <w:pPr>
        <w:pStyle w:val="ListParagraph"/>
        <w:numPr>
          <w:ilvl w:val="0"/>
          <w:numId w:val="21"/>
        </w:numPr>
      </w:pPr>
      <w:r>
        <w:t>Men 73%</w:t>
      </w:r>
    </w:p>
    <w:p w14:paraId="2C0ED9D1" w14:textId="47B89D35" w:rsidR="008751C5" w:rsidRDefault="008751C5" w:rsidP="008751C5">
      <w:pPr>
        <w:pStyle w:val="ListParagraph"/>
        <w:numPr>
          <w:ilvl w:val="0"/>
          <w:numId w:val="21"/>
        </w:numPr>
      </w:pPr>
      <w:r>
        <w:t>Women 27%</w:t>
      </w:r>
    </w:p>
    <w:p w14:paraId="4945AFBD" w14:textId="6D390DEA" w:rsidR="008751C5" w:rsidRDefault="008751C5" w:rsidP="008751C5">
      <w:r>
        <w:t>Treatment Program Gender Identity</w:t>
      </w:r>
    </w:p>
    <w:p w14:paraId="31C5C7BE" w14:textId="2933B071" w:rsidR="008751C5" w:rsidRDefault="008751C5" w:rsidP="008751C5">
      <w:pPr>
        <w:pStyle w:val="ListParagraph"/>
        <w:numPr>
          <w:ilvl w:val="0"/>
          <w:numId w:val="22"/>
        </w:numPr>
      </w:pPr>
      <w:r>
        <w:t>Men 276</w:t>
      </w:r>
    </w:p>
    <w:p w14:paraId="32839C85" w14:textId="6C2D7E47" w:rsidR="008751C5" w:rsidRDefault="008751C5" w:rsidP="008751C5">
      <w:pPr>
        <w:pStyle w:val="ListParagraph"/>
        <w:numPr>
          <w:ilvl w:val="0"/>
          <w:numId w:val="22"/>
        </w:numPr>
      </w:pPr>
      <w:r>
        <w:t>Women 177</w:t>
      </w:r>
    </w:p>
    <w:p w14:paraId="62F7AA57" w14:textId="77777777" w:rsidR="003778FE" w:rsidRDefault="003778FE" w:rsidP="008751C5">
      <w:pPr>
        <w:pStyle w:val="Heading2"/>
      </w:pPr>
    </w:p>
    <w:p w14:paraId="7B4C1DBB" w14:textId="102E802B" w:rsidR="008751C5" w:rsidRDefault="008751C5" w:rsidP="008751C5">
      <w:pPr>
        <w:pStyle w:val="Heading2"/>
      </w:pPr>
      <w:r w:rsidRPr="008751C5">
        <w:t>ADMINISTRATIVE SERVICES &amp;  Business Operations</w:t>
      </w:r>
    </w:p>
    <w:p w14:paraId="3F4122C6" w14:textId="77777777" w:rsidR="008751C5" w:rsidRDefault="008751C5" w:rsidP="008751C5"/>
    <w:p w14:paraId="388998F0" w14:textId="77777777" w:rsidR="008751C5" w:rsidRDefault="008751C5" w:rsidP="008751C5">
      <w:pPr>
        <w:pStyle w:val="ListParagraph"/>
        <w:numPr>
          <w:ilvl w:val="0"/>
          <w:numId w:val="23"/>
        </w:numPr>
      </w:pPr>
      <w:r>
        <w:t>Accounting Operations</w:t>
      </w:r>
    </w:p>
    <w:p w14:paraId="11BCF087" w14:textId="77777777" w:rsidR="008751C5" w:rsidRDefault="008751C5" w:rsidP="008751C5">
      <w:pPr>
        <w:pStyle w:val="ListParagraph"/>
        <w:numPr>
          <w:ilvl w:val="0"/>
          <w:numId w:val="23"/>
        </w:numPr>
      </w:pPr>
      <w:r>
        <w:t>Budget</w:t>
      </w:r>
    </w:p>
    <w:p w14:paraId="18642D82" w14:textId="77777777" w:rsidR="008751C5" w:rsidRDefault="008751C5" w:rsidP="008751C5">
      <w:pPr>
        <w:pStyle w:val="ListParagraph"/>
        <w:numPr>
          <w:ilvl w:val="0"/>
          <w:numId w:val="23"/>
        </w:numPr>
      </w:pPr>
      <w:r>
        <w:t>Purchasing</w:t>
      </w:r>
    </w:p>
    <w:p w14:paraId="56328C1F" w14:textId="77777777" w:rsidR="008751C5" w:rsidRDefault="008751C5" w:rsidP="008751C5">
      <w:pPr>
        <w:pStyle w:val="ListParagraph"/>
        <w:numPr>
          <w:ilvl w:val="0"/>
          <w:numId w:val="23"/>
        </w:numPr>
      </w:pPr>
      <w:r>
        <w:t>Financial &amp; Audit Reporting</w:t>
      </w:r>
    </w:p>
    <w:p w14:paraId="6C366E6E" w14:textId="77777777" w:rsidR="008751C5" w:rsidRDefault="008751C5" w:rsidP="008751C5">
      <w:pPr>
        <w:pStyle w:val="ListParagraph"/>
        <w:numPr>
          <w:ilvl w:val="0"/>
          <w:numId w:val="23"/>
        </w:numPr>
      </w:pPr>
      <w:r>
        <w:t>Payroll</w:t>
      </w:r>
    </w:p>
    <w:p w14:paraId="7F3764BF" w14:textId="77777777" w:rsidR="008751C5" w:rsidRDefault="008751C5" w:rsidP="008751C5">
      <w:pPr>
        <w:pStyle w:val="ListParagraph"/>
        <w:numPr>
          <w:ilvl w:val="0"/>
          <w:numId w:val="23"/>
        </w:numPr>
      </w:pPr>
      <w:r>
        <w:t>Grant Writing</w:t>
      </w:r>
    </w:p>
    <w:p w14:paraId="0B20FE15" w14:textId="77777777" w:rsidR="008751C5" w:rsidRDefault="008751C5" w:rsidP="008751C5">
      <w:pPr>
        <w:pStyle w:val="ListParagraph"/>
        <w:numPr>
          <w:ilvl w:val="0"/>
          <w:numId w:val="23"/>
        </w:numPr>
      </w:pPr>
      <w:r>
        <w:lastRenderedPageBreak/>
        <w:t>Contract &amp; Grant Management</w:t>
      </w:r>
    </w:p>
    <w:p w14:paraId="0BC02780" w14:textId="77777777" w:rsidR="008751C5" w:rsidRDefault="008751C5" w:rsidP="008751C5">
      <w:pPr>
        <w:pStyle w:val="ListParagraph"/>
        <w:numPr>
          <w:ilvl w:val="0"/>
          <w:numId w:val="23"/>
        </w:numPr>
      </w:pPr>
      <w:r>
        <w:t>Policies &amp; Procedures</w:t>
      </w:r>
    </w:p>
    <w:p w14:paraId="65B811FE" w14:textId="77777777" w:rsidR="008751C5" w:rsidRDefault="008751C5" w:rsidP="008751C5">
      <w:pPr>
        <w:pStyle w:val="ListParagraph"/>
        <w:numPr>
          <w:ilvl w:val="0"/>
          <w:numId w:val="23"/>
        </w:numPr>
      </w:pPr>
      <w:r>
        <w:t>Hiring</w:t>
      </w:r>
    </w:p>
    <w:p w14:paraId="61973BD3" w14:textId="77777777" w:rsidR="008751C5" w:rsidRDefault="008751C5" w:rsidP="008751C5">
      <w:pPr>
        <w:pStyle w:val="ListParagraph"/>
        <w:numPr>
          <w:ilvl w:val="0"/>
          <w:numId w:val="23"/>
        </w:numPr>
      </w:pPr>
      <w:r>
        <w:t>Interns</w:t>
      </w:r>
    </w:p>
    <w:p w14:paraId="01DF05D7" w14:textId="77777777" w:rsidR="008751C5" w:rsidRDefault="008751C5" w:rsidP="008751C5">
      <w:pPr>
        <w:pStyle w:val="ListParagraph"/>
        <w:numPr>
          <w:ilvl w:val="0"/>
          <w:numId w:val="23"/>
        </w:numPr>
      </w:pPr>
      <w:r>
        <w:t>Staff Training &amp; Professional Development</w:t>
      </w:r>
    </w:p>
    <w:p w14:paraId="63EFCA11" w14:textId="77777777" w:rsidR="008751C5" w:rsidRDefault="008751C5" w:rsidP="008751C5">
      <w:pPr>
        <w:pStyle w:val="ListParagraph"/>
        <w:numPr>
          <w:ilvl w:val="0"/>
          <w:numId w:val="23"/>
        </w:numPr>
      </w:pPr>
      <w:r>
        <w:t>Personnel Records</w:t>
      </w:r>
    </w:p>
    <w:p w14:paraId="0127DA87" w14:textId="77777777" w:rsidR="008751C5" w:rsidRDefault="008751C5" w:rsidP="008751C5">
      <w:pPr>
        <w:pStyle w:val="ListParagraph"/>
        <w:numPr>
          <w:ilvl w:val="0"/>
          <w:numId w:val="23"/>
        </w:numPr>
      </w:pPr>
      <w:r>
        <w:t>Criminal Justice Records</w:t>
      </w:r>
    </w:p>
    <w:p w14:paraId="70F72A2F" w14:textId="77777777" w:rsidR="008751C5" w:rsidRDefault="008751C5" w:rsidP="008751C5">
      <w:pPr>
        <w:pStyle w:val="ListParagraph"/>
        <w:numPr>
          <w:ilvl w:val="0"/>
          <w:numId w:val="23"/>
        </w:numPr>
      </w:pPr>
      <w:r>
        <w:t>HIPAA &amp; Substance Use Disorder Records</w:t>
      </w:r>
    </w:p>
    <w:p w14:paraId="551A2F4E" w14:textId="77777777" w:rsidR="008751C5" w:rsidRDefault="008751C5" w:rsidP="008751C5">
      <w:pPr>
        <w:pStyle w:val="ListParagraph"/>
        <w:numPr>
          <w:ilvl w:val="0"/>
          <w:numId w:val="23"/>
        </w:numPr>
      </w:pPr>
      <w:r>
        <w:t>Service Provider Records &amp; Management</w:t>
      </w:r>
    </w:p>
    <w:p w14:paraId="6895ADCF" w14:textId="77777777" w:rsidR="008751C5" w:rsidRDefault="008751C5" w:rsidP="008751C5">
      <w:pPr>
        <w:pStyle w:val="ListParagraph"/>
        <w:numPr>
          <w:ilvl w:val="0"/>
          <w:numId w:val="23"/>
        </w:numPr>
      </w:pPr>
      <w:r>
        <w:t>Audits</w:t>
      </w:r>
    </w:p>
    <w:p w14:paraId="5139BC4F" w14:textId="77777777" w:rsidR="008751C5" w:rsidRDefault="008751C5" w:rsidP="008751C5">
      <w:pPr>
        <w:pStyle w:val="ListParagraph"/>
        <w:numPr>
          <w:ilvl w:val="0"/>
          <w:numId w:val="23"/>
        </w:numPr>
      </w:pPr>
      <w:r>
        <w:t>Technology Support</w:t>
      </w:r>
    </w:p>
    <w:p w14:paraId="6775DBCA" w14:textId="016C1BDD" w:rsidR="008751C5" w:rsidRPr="008751C5" w:rsidRDefault="008751C5" w:rsidP="008751C5">
      <w:pPr>
        <w:pStyle w:val="ListParagraph"/>
        <w:numPr>
          <w:ilvl w:val="0"/>
          <w:numId w:val="23"/>
        </w:numPr>
      </w:pPr>
      <w:r>
        <w:t>Data Analysis</w:t>
      </w:r>
    </w:p>
    <w:p w14:paraId="2813E4CF" w14:textId="0BCC1D2A" w:rsidR="006270D1" w:rsidRPr="006270D1" w:rsidRDefault="008751C5" w:rsidP="006270D1">
      <w:r w:rsidRPr="008751C5">
        <w:t>Our Administrative Services &amp; Business Operations Team supports employees and programs across the entire Community Justice Alternatives (CJA) service area</w:t>
      </w:r>
      <w:proofErr w:type="gramStart"/>
      <w:r w:rsidRPr="008751C5">
        <w:t xml:space="preserve">.  </w:t>
      </w:r>
      <w:proofErr w:type="gramEnd"/>
      <w:r w:rsidRPr="008751C5">
        <w:t>We provide centralized fiscal, budgetary, and administrative services so employees and programs of CJA can focus on serving clients and the community</w:t>
      </w:r>
      <w:proofErr w:type="gramStart"/>
      <w:r w:rsidRPr="008751C5">
        <w:t xml:space="preserve">.  </w:t>
      </w:r>
      <w:proofErr w:type="gramEnd"/>
    </w:p>
    <w:p w14:paraId="66EAF775" w14:textId="77777777" w:rsidR="006270D1" w:rsidRPr="006270D1" w:rsidRDefault="006270D1" w:rsidP="006270D1"/>
    <w:p w14:paraId="6CBD82DD" w14:textId="77777777" w:rsidR="008751C5" w:rsidRDefault="008751C5" w:rsidP="008751C5">
      <w:r>
        <w:t>Cost of Jail Bed Days vs CJA Programs</w:t>
      </w:r>
    </w:p>
    <w:p w14:paraId="3D52586A" w14:textId="77777777" w:rsidR="008751C5" w:rsidRDefault="008751C5" w:rsidP="008751C5">
      <w:r>
        <w:t>Per day/Per person</w:t>
      </w:r>
    </w:p>
    <w:p w14:paraId="1B16A55D" w14:textId="77777777" w:rsidR="008751C5" w:rsidRDefault="008751C5" w:rsidP="008751C5">
      <w:r>
        <w:t>Based on Average Daily Population (ADP)</w:t>
      </w:r>
    </w:p>
    <w:p w14:paraId="4ED2A5DE" w14:textId="77777777" w:rsidR="008751C5" w:rsidRDefault="008751C5" w:rsidP="008751C5">
      <w:r>
        <w:t>LARIMER COUNTY DETENTION CENTER: $286.53</w:t>
      </w:r>
    </w:p>
    <w:p w14:paraId="023221A0" w14:textId="77777777" w:rsidR="008751C5" w:rsidRDefault="008751C5" w:rsidP="008751C5">
      <w:r>
        <w:t>COMMUNITY CORRECTIONS: $142.50</w:t>
      </w:r>
    </w:p>
    <w:p w14:paraId="5840A0C9" w14:textId="77777777" w:rsidR="008751C5" w:rsidRDefault="008751C5" w:rsidP="008751C5">
      <w:r>
        <w:t>WORK RELEASE: $146.69</w:t>
      </w:r>
    </w:p>
    <w:p w14:paraId="76E29CAC" w14:textId="42651890" w:rsidR="006270D1" w:rsidRDefault="008751C5" w:rsidP="008751C5">
      <w:r>
        <w:t>PRE-TRIAL: $6.29</w:t>
      </w:r>
    </w:p>
    <w:p w14:paraId="3D0C4E58" w14:textId="77777777" w:rsidR="008751C5" w:rsidRDefault="008751C5" w:rsidP="008751C5"/>
    <w:p w14:paraId="2E9D341F" w14:textId="77777777" w:rsidR="008751C5" w:rsidRDefault="008751C5" w:rsidP="008751C5">
      <w:r>
        <w:t>Jail Bed Days Saved</w:t>
      </w:r>
    </w:p>
    <w:p w14:paraId="5FE55CBB" w14:textId="77777777" w:rsidR="008751C5" w:rsidRDefault="008751C5" w:rsidP="008751C5">
      <w:r>
        <w:t>Total Jail Bed Days Saved (ASD, LCCC):  186,254</w:t>
      </w:r>
    </w:p>
    <w:p w14:paraId="7D23591B" w14:textId="77777777" w:rsidR="008751C5" w:rsidRDefault="008751C5" w:rsidP="008751C5">
      <w:r>
        <w:t>AIIM/Wellness Jail Bed Days Saved: 2,986</w:t>
      </w:r>
    </w:p>
    <w:p w14:paraId="055EEF16" w14:textId="501E6595" w:rsidR="008751C5" w:rsidRDefault="008751C5" w:rsidP="008751C5">
      <w:r>
        <w:t>Pretrial Days under Supervision:  444,523</w:t>
      </w:r>
    </w:p>
    <w:p w14:paraId="21FEE19E" w14:textId="77777777" w:rsidR="008751C5" w:rsidRDefault="008751C5" w:rsidP="008751C5">
      <w:r>
        <w:t>Staff Training</w:t>
      </w:r>
    </w:p>
    <w:p w14:paraId="62522A8F" w14:textId="1080DD9A" w:rsidR="008751C5" w:rsidRDefault="008751C5" w:rsidP="008751C5">
      <w:r>
        <w:lastRenderedPageBreak/>
        <w:t xml:space="preserve">CJA believes that high quality, current training is of the utmost importance for running a safe, secure, transformative facility for both staff and clients. All staff </w:t>
      </w:r>
      <w:r w:rsidR="00F31482">
        <w:t>are</w:t>
      </w:r>
      <w:r>
        <w:t xml:space="preserve"> required to be certified for care of both the body and mind with CPR/First Aid and Mental Health First Aid. All staff are trained in trauma informed care, gender responsiveness, and crisis Intervention. 14,563.25 Collective staff training hours. </w:t>
      </w:r>
    </w:p>
    <w:p w14:paraId="43F7AB61" w14:textId="77777777" w:rsidR="008751C5" w:rsidRDefault="008751C5" w:rsidP="008751C5"/>
    <w:p w14:paraId="59341C74" w14:textId="7CE3341A" w:rsidR="008751C5" w:rsidRDefault="008751C5" w:rsidP="008751C5">
      <w:r>
        <w:t>Community Partners, Grants and Contracts:</w:t>
      </w:r>
    </w:p>
    <w:p w14:paraId="3F346642" w14:textId="77777777" w:rsidR="008751C5" w:rsidRDefault="008751C5" w:rsidP="008751C5">
      <w:r>
        <w:t>32 - Active Volunteers = 973 classes for participants</w:t>
      </w:r>
    </w:p>
    <w:p w14:paraId="5843BCD4" w14:textId="77777777" w:rsidR="008751C5" w:rsidRDefault="008751C5" w:rsidP="008751C5">
      <w:r>
        <w:t xml:space="preserve">  9 - Unpaid Interns</w:t>
      </w:r>
    </w:p>
    <w:p w14:paraId="39AFFC77" w14:textId="77777777" w:rsidR="008751C5" w:rsidRDefault="008751C5" w:rsidP="008751C5">
      <w:r>
        <w:t>29 -  Onsite Active Service Providers</w:t>
      </w:r>
    </w:p>
    <w:p w14:paraId="2F7526D7" w14:textId="77777777" w:rsidR="008751C5" w:rsidRDefault="008751C5" w:rsidP="008751C5">
      <w:r>
        <w:t>98 - Active Contracts</w:t>
      </w:r>
    </w:p>
    <w:p w14:paraId="3C5FD621" w14:textId="77777777" w:rsidR="008751C5" w:rsidRDefault="008751C5" w:rsidP="008751C5">
      <w:r>
        <w:t xml:space="preserve">  7 - Grants</w:t>
      </w:r>
    </w:p>
    <w:p w14:paraId="43A68987" w14:textId="77777777" w:rsidR="008751C5" w:rsidRDefault="008751C5" w:rsidP="008751C5">
      <w:pPr>
        <w:pStyle w:val="ListParagraph"/>
        <w:numPr>
          <w:ilvl w:val="0"/>
          <w:numId w:val="24"/>
        </w:numPr>
      </w:pPr>
      <w:r>
        <w:t>Crime Victim Services</w:t>
      </w:r>
    </w:p>
    <w:p w14:paraId="66F6DC34" w14:textId="77777777" w:rsidR="008751C5" w:rsidRDefault="008751C5" w:rsidP="008751C5">
      <w:pPr>
        <w:pStyle w:val="ListParagraph"/>
        <w:numPr>
          <w:ilvl w:val="0"/>
          <w:numId w:val="24"/>
        </w:numPr>
      </w:pPr>
      <w:r>
        <w:t>Addictions Counselor Workforce Grant</w:t>
      </w:r>
    </w:p>
    <w:p w14:paraId="276AA0C4" w14:textId="77777777" w:rsidR="008751C5" w:rsidRDefault="008751C5" w:rsidP="008751C5">
      <w:pPr>
        <w:pStyle w:val="ListParagraph"/>
        <w:numPr>
          <w:ilvl w:val="0"/>
          <w:numId w:val="24"/>
        </w:numPr>
      </w:pPr>
      <w:r>
        <w:t>Behavioral Health Services - Data Sharing Program (LINC)</w:t>
      </w:r>
    </w:p>
    <w:p w14:paraId="40A64BEE" w14:textId="77777777" w:rsidR="008751C5" w:rsidRDefault="008751C5" w:rsidP="008751C5">
      <w:pPr>
        <w:pStyle w:val="ListParagraph"/>
        <w:numPr>
          <w:ilvl w:val="0"/>
          <w:numId w:val="24"/>
        </w:numPr>
      </w:pPr>
      <w:r>
        <w:t xml:space="preserve">Senate Bill 22-196 for Competency Court Services </w:t>
      </w:r>
    </w:p>
    <w:p w14:paraId="46BBC34D" w14:textId="77777777" w:rsidR="008751C5" w:rsidRDefault="008751C5" w:rsidP="008751C5">
      <w:pPr>
        <w:pStyle w:val="ListParagraph"/>
        <w:numPr>
          <w:ilvl w:val="0"/>
          <w:numId w:val="24"/>
        </w:numPr>
      </w:pPr>
      <w:r>
        <w:t xml:space="preserve">Competency Services (Special Masters) </w:t>
      </w:r>
    </w:p>
    <w:p w14:paraId="2C4032A5" w14:textId="77777777" w:rsidR="008751C5" w:rsidRDefault="008751C5" w:rsidP="008751C5">
      <w:pPr>
        <w:pStyle w:val="ListParagraph"/>
        <w:numPr>
          <w:ilvl w:val="0"/>
          <w:numId w:val="24"/>
        </w:numPr>
      </w:pPr>
      <w:r>
        <w:t>Court Liaison (Bridges)</w:t>
      </w:r>
    </w:p>
    <w:p w14:paraId="53238B83" w14:textId="35E3BD55" w:rsidR="008751C5" w:rsidRDefault="008751C5" w:rsidP="008751C5">
      <w:pPr>
        <w:pStyle w:val="ListParagraph"/>
        <w:numPr>
          <w:ilvl w:val="0"/>
          <w:numId w:val="24"/>
        </w:numPr>
      </w:pPr>
      <w:r>
        <w:t>Mental Health Intervention in Pretrial Services (MHIPS)</w:t>
      </w:r>
    </w:p>
    <w:p w14:paraId="0A101590" w14:textId="423BCC11" w:rsidR="008751C5" w:rsidRDefault="008751C5" w:rsidP="008751C5">
      <w:pPr>
        <w:pStyle w:val="Heading2"/>
      </w:pPr>
      <w:r w:rsidRPr="008751C5">
        <w:t>2024 REVENUE &amp; EXPENSES</w:t>
      </w:r>
    </w:p>
    <w:p w14:paraId="7D96B698" w14:textId="77777777" w:rsidR="008751C5" w:rsidRDefault="008751C5" w:rsidP="008751C5"/>
    <w:p w14:paraId="715BE657" w14:textId="016AEEE4" w:rsidR="008751C5" w:rsidRDefault="008751C5" w:rsidP="008751C5">
      <w:r>
        <w:t>Community Justice Alternatives (Including alternative sentencing &amp; Community Corrections) 2024 Revenue and Expenses:</w:t>
      </w:r>
    </w:p>
    <w:p w14:paraId="0E70C086" w14:textId="566F4721" w:rsidR="008751C5" w:rsidRDefault="008751C5" w:rsidP="008751C5">
      <w:pPr>
        <w:pStyle w:val="ListParagraph"/>
        <w:numPr>
          <w:ilvl w:val="0"/>
          <w:numId w:val="25"/>
        </w:numPr>
      </w:pPr>
      <w:r>
        <w:t>County Funds: $12,880,230</w:t>
      </w:r>
    </w:p>
    <w:p w14:paraId="12BFF27E" w14:textId="44C91C97" w:rsidR="008751C5" w:rsidRDefault="008751C5" w:rsidP="008751C5">
      <w:pPr>
        <w:pStyle w:val="ListParagraph"/>
        <w:numPr>
          <w:ilvl w:val="0"/>
          <w:numId w:val="25"/>
        </w:numPr>
      </w:pPr>
      <w:r>
        <w:t>Other Revenue: $14,142,414</w:t>
      </w:r>
    </w:p>
    <w:p w14:paraId="1D464EFB" w14:textId="04A95CC4" w:rsidR="008751C5" w:rsidRDefault="008751C5" w:rsidP="008751C5">
      <w:pPr>
        <w:pStyle w:val="ListParagraph"/>
        <w:numPr>
          <w:ilvl w:val="0"/>
          <w:numId w:val="25"/>
        </w:numPr>
      </w:pPr>
      <w:r>
        <w:t>Expenses: $28,670,825</w:t>
      </w:r>
    </w:p>
    <w:p w14:paraId="0CAA9A47" w14:textId="6751A89E" w:rsidR="008751C5" w:rsidRDefault="008751C5" w:rsidP="008751C5">
      <w:r>
        <w:t>Alternative Sentencing &amp; Pretrial Services 2024 Expenses</w:t>
      </w:r>
    </w:p>
    <w:p w14:paraId="240B4304" w14:textId="67D40A24" w:rsidR="008751C5" w:rsidRDefault="008751C5" w:rsidP="008751C5">
      <w:pPr>
        <w:pStyle w:val="ListParagraph"/>
        <w:numPr>
          <w:ilvl w:val="0"/>
          <w:numId w:val="26"/>
        </w:numPr>
      </w:pPr>
      <w:r>
        <w:t>Personnel: $8,225,730</w:t>
      </w:r>
    </w:p>
    <w:p w14:paraId="2FFBC55A" w14:textId="0342C9DB" w:rsidR="008751C5" w:rsidRDefault="008751C5" w:rsidP="008751C5">
      <w:pPr>
        <w:pStyle w:val="ListParagraph"/>
        <w:numPr>
          <w:ilvl w:val="0"/>
          <w:numId w:val="26"/>
        </w:numPr>
      </w:pPr>
      <w:r>
        <w:t>Operating: $879,222</w:t>
      </w:r>
    </w:p>
    <w:p w14:paraId="127D7DB0" w14:textId="7C11C0BA" w:rsidR="008751C5" w:rsidRDefault="008751C5" w:rsidP="008751C5">
      <w:r>
        <w:t>Alternative Sentencing and Pretrial Services 2024 Revenue</w:t>
      </w:r>
    </w:p>
    <w:p w14:paraId="4C1B5FB7" w14:textId="1FD0E485" w:rsidR="008751C5" w:rsidRDefault="008751C5" w:rsidP="008751C5">
      <w:pPr>
        <w:pStyle w:val="ListParagraph"/>
        <w:numPr>
          <w:ilvl w:val="0"/>
          <w:numId w:val="27"/>
        </w:numPr>
      </w:pPr>
      <w:r>
        <w:lastRenderedPageBreak/>
        <w:t>County Funds: $8,200,370</w:t>
      </w:r>
    </w:p>
    <w:p w14:paraId="1F706555" w14:textId="57F344A5" w:rsidR="008751C5" w:rsidRDefault="008751C5" w:rsidP="008751C5">
      <w:pPr>
        <w:pStyle w:val="ListParagraph"/>
        <w:numPr>
          <w:ilvl w:val="0"/>
          <w:numId w:val="27"/>
        </w:numPr>
      </w:pPr>
      <w:r>
        <w:t>Other Revenue: $871,628</w:t>
      </w:r>
    </w:p>
    <w:p w14:paraId="6ED1D596" w14:textId="0C9D58BE" w:rsidR="008751C5" w:rsidRDefault="008751C5" w:rsidP="008751C5">
      <w:pPr>
        <w:pStyle w:val="ListParagraph"/>
        <w:numPr>
          <w:ilvl w:val="0"/>
          <w:numId w:val="27"/>
        </w:numPr>
      </w:pPr>
      <w:r>
        <w:t>Grant Revenue: $35,440</w:t>
      </w:r>
    </w:p>
    <w:p w14:paraId="4F025577" w14:textId="3B3FB25C" w:rsidR="008751C5" w:rsidRDefault="008751C5" w:rsidP="008751C5">
      <w:pPr>
        <w:pStyle w:val="ListParagraph"/>
        <w:numPr>
          <w:ilvl w:val="0"/>
          <w:numId w:val="27"/>
        </w:numPr>
      </w:pPr>
      <w:r>
        <w:t>Other State Revenue: $49,509</w:t>
      </w:r>
    </w:p>
    <w:p w14:paraId="42E6E38E" w14:textId="6205D1B4" w:rsidR="008751C5" w:rsidRDefault="008751C5" w:rsidP="008751C5">
      <w:r>
        <w:t>Community Corrections (Non-</w:t>
      </w:r>
      <w:r w:rsidR="00F31482">
        <w:t>G</w:t>
      </w:r>
      <w:r>
        <w:t xml:space="preserve">eneral </w:t>
      </w:r>
      <w:r w:rsidR="00F31482">
        <w:t>F</w:t>
      </w:r>
      <w:r>
        <w:t>und programs)</w:t>
      </w:r>
    </w:p>
    <w:p w14:paraId="26163C3E" w14:textId="6890087B" w:rsidR="008751C5" w:rsidRDefault="008751C5" w:rsidP="008751C5">
      <w:pPr>
        <w:pStyle w:val="ListParagraph"/>
        <w:numPr>
          <w:ilvl w:val="0"/>
          <w:numId w:val="28"/>
        </w:numPr>
      </w:pPr>
      <w:r>
        <w:t>DCJ State Revenue: $9,792,879</w:t>
      </w:r>
    </w:p>
    <w:p w14:paraId="049BEEC8" w14:textId="015D1A32" w:rsidR="008751C5" w:rsidRDefault="008751C5" w:rsidP="008751C5">
      <w:pPr>
        <w:pStyle w:val="ListParagraph"/>
        <w:numPr>
          <w:ilvl w:val="0"/>
          <w:numId w:val="28"/>
        </w:numPr>
      </w:pPr>
      <w:r>
        <w:t>County Funds: $1,376,250</w:t>
      </w:r>
    </w:p>
    <w:p w14:paraId="2606B100" w14:textId="71E27D69" w:rsidR="008751C5" w:rsidRDefault="008751C5" w:rsidP="008751C5">
      <w:pPr>
        <w:pStyle w:val="ListParagraph"/>
        <w:numPr>
          <w:ilvl w:val="0"/>
          <w:numId w:val="28"/>
        </w:numPr>
      </w:pPr>
      <w:r>
        <w:t>Other State Revenue: $984,197</w:t>
      </w:r>
    </w:p>
    <w:p w14:paraId="1ADAACBD" w14:textId="7F57F48F" w:rsidR="008751C5" w:rsidRDefault="008751C5" w:rsidP="008751C5">
      <w:pPr>
        <w:pStyle w:val="ListParagraph"/>
        <w:numPr>
          <w:ilvl w:val="0"/>
          <w:numId w:val="28"/>
        </w:numPr>
      </w:pPr>
      <w:r>
        <w:t>Other Revenue: $896,579</w:t>
      </w:r>
    </w:p>
    <w:p w14:paraId="086087D6" w14:textId="418ECF8C" w:rsidR="008751C5" w:rsidRDefault="008751C5" w:rsidP="008751C5">
      <w:pPr>
        <w:pStyle w:val="ListParagraph"/>
        <w:numPr>
          <w:ilvl w:val="0"/>
          <w:numId w:val="28"/>
        </w:numPr>
      </w:pPr>
      <w:r>
        <w:t>Other Government Revenue: $29,830</w:t>
      </w:r>
    </w:p>
    <w:p w14:paraId="5347E1EF" w14:textId="0CE4B00A" w:rsidR="008751C5" w:rsidRDefault="008751C5" w:rsidP="008751C5">
      <w:pPr>
        <w:pStyle w:val="ListParagraph"/>
        <w:numPr>
          <w:ilvl w:val="0"/>
          <w:numId w:val="28"/>
        </w:numPr>
      </w:pPr>
      <w:r>
        <w:t>Medicaid Revenue: $629, 548</w:t>
      </w:r>
    </w:p>
    <w:p w14:paraId="526062CA" w14:textId="24C11D06" w:rsidR="008751C5" w:rsidRDefault="008751C5" w:rsidP="008751C5">
      <w:pPr>
        <w:pStyle w:val="ListParagraph"/>
        <w:numPr>
          <w:ilvl w:val="0"/>
          <w:numId w:val="28"/>
        </w:numPr>
      </w:pPr>
      <w:r>
        <w:t>Grant Revenue: $115,550</w:t>
      </w:r>
    </w:p>
    <w:p w14:paraId="086A4F74" w14:textId="00503245" w:rsidR="008751C5" w:rsidRDefault="008751C5" w:rsidP="008751C5">
      <w:r>
        <w:t>Community Corrections (</w:t>
      </w:r>
      <w:r w:rsidR="00F31482">
        <w:t>Non-General</w:t>
      </w:r>
      <w:r>
        <w:t xml:space="preserve"> </w:t>
      </w:r>
      <w:r w:rsidR="00F31482">
        <w:t>F</w:t>
      </w:r>
      <w:r>
        <w:t>und Programs) 2024 Expenses</w:t>
      </w:r>
    </w:p>
    <w:p w14:paraId="18F45BFF" w14:textId="64029165" w:rsidR="008751C5" w:rsidRDefault="008751C5" w:rsidP="008751C5">
      <w:pPr>
        <w:pStyle w:val="ListParagraph"/>
        <w:numPr>
          <w:ilvl w:val="0"/>
          <w:numId w:val="29"/>
        </w:numPr>
      </w:pPr>
      <w:r>
        <w:t>Personnel: $10,836,174</w:t>
      </w:r>
    </w:p>
    <w:p w14:paraId="36F54A5F" w14:textId="635CB0BD" w:rsidR="008751C5" w:rsidRDefault="008751C5" w:rsidP="008751C5">
      <w:pPr>
        <w:pStyle w:val="ListParagraph"/>
        <w:numPr>
          <w:ilvl w:val="0"/>
          <w:numId w:val="29"/>
        </w:numPr>
      </w:pPr>
      <w:r>
        <w:t>Operating: $4,439,187</w:t>
      </w:r>
    </w:p>
    <w:p w14:paraId="582DA258" w14:textId="54C51B5B" w:rsidR="008751C5" w:rsidRDefault="008751C5" w:rsidP="008751C5">
      <w:pPr>
        <w:pStyle w:val="Heading2"/>
      </w:pPr>
      <w:r w:rsidRPr="008751C5">
        <w:t>What We Do Best!</w:t>
      </w:r>
    </w:p>
    <w:p w14:paraId="38F1BBB1" w14:textId="3BA900FD" w:rsidR="008751C5" w:rsidRDefault="008751C5" w:rsidP="008751C5">
      <w:r w:rsidRPr="008751C5">
        <w:t xml:space="preserve">CJA takes great pride in the dedication of our staff and the collaboration we have with our community partners. We remain committed to our Vision, Mission, and Core Values, recognizing the vital role our work has in the community. </w:t>
      </w:r>
      <w:r>
        <w:t xml:space="preserve">Are you interested in learning more? </w:t>
      </w:r>
      <w:hyperlink r:id="rId6" w:history="1">
        <w:r w:rsidRPr="004D7A35">
          <w:rPr>
            <w:rStyle w:val="Hyperlink"/>
          </w:rPr>
          <w:t>www.larimer.org/cja</w:t>
        </w:r>
      </w:hyperlink>
      <w:r>
        <w:t xml:space="preserve"> Tour the Facilities. Registration is required. Use the CJA Tour Sign-up form at: </w:t>
      </w:r>
      <w:hyperlink r:id="rId7" w:history="1">
        <w:r w:rsidRPr="004D7A35">
          <w:rPr>
            <w:rStyle w:val="Hyperlink"/>
          </w:rPr>
          <w:t>https://forms.logiforms.com/formdata/user_forms/74846_2296047/359882/page1.html?cachebust=2541</w:t>
        </w:r>
      </w:hyperlink>
    </w:p>
    <w:p w14:paraId="247C2DA0" w14:textId="77777777" w:rsidR="008751C5" w:rsidRPr="008751C5" w:rsidRDefault="008751C5" w:rsidP="008751C5"/>
    <w:sectPr w:rsidR="008751C5" w:rsidRPr="00875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7397"/>
    <w:multiLevelType w:val="hybridMultilevel"/>
    <w:tmpl w:val="8514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76D0"/>
    <w:multiLevelType w:val="hybridMultilevel"/>
    <w:tmpl w:val="D46CD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E6D28"/>
    <w:multiLevelType w:val="hybridMultilevel"/>
    <w:tmpl w:val="C39A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27653"/>
    <w:multiLevelType w:val="hybridMultilevel"/>
    <w:tmpl w:val="29F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E2A44"/>
    <w:multiLevelType w:val="hybridMultilevel"/>
    <w:tmpl w:val="4676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D4D18"/>
    <w:multiLevelType w:val="hybridMultilevel"/>
    <w:tmpl w:val="BCFC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0138A"/>
    <w:multiLevelType w:val="hybridMultilevel"/>
    <w:tmpl w:val="AE626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4694B"/>
    <w:multiLevelType w:val="hybridMultilevel"/>
    <w:tmpl w:val="7BB6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F246F"/>
    <w:multiLevelType w:val="hybridMultilevel"/>
    <w:tmpl w:val="E26A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8151D"/>
    <w:multiLevelType w:val="hybridMultilevel"/>
    <w:tmpl w:val="79A6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63350"/>
    <w:multiLevelType w:val="hybridMultilevel"/>
    <w:tmpl w:val="690E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12879"/>
    <w:multiLevelType w:val="hybridMultilevel"/>
    <w:tmpl w:val="A6E4F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B44CC"/>
    <w:multiLevelType w:val="hybridMultilevel"/>
    <w:tmpl w:val="0FE2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03B1C"/>
    <w:multiLevelType w:val="multilevel"/>
    <w:tmpl w:val="E61E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F4D6A"/>
    <w:multiLevelType w:val="hybridMultilevel"/>
    <w:tmpl w:val="3C32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B5C5A"/>
    <w:multiLevelType w:val="hybridMultilevel"/>
    <w:tmpl w:val="45A6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E5A56"/>
    <w:multiLevelType w:val="hybridMultilevel"/>
    <w:tmpl w:val="A50A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B03704"/>
    <w:multiLevelType w:val="hybridMultilevel"/>
    <w:tmpl w:val="B906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A79"/>
    <w:multiLevelType w:val="hybridMultilevel"/>
    <w:tmpl w:val="33DC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04AD9"/>
    <w:multiLevelType w:val="hybridMultilevel"/>
    <w:tmpl w:val="7BD4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21981"/>
    <w:multiLevelType w:val="hybridMultilevel"/>
    <w:tmpl w:val="3720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43407"/>
    <w:multiLevelType w:val="hybridMultilevel"/>
    <w:tmpl w:val="55F4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5537D7"/>
    <w:multiLevelType w:val="hybridMultilevel"/>
    <w:tmpl w:val="FDB8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8151C"/>
    <w:multiLevelType w:val="hybridMultilevel"/>
    <w:tmpl w:val="29D6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671733"/>
    <w:multiLevelType w:val="hybridMultilevel"/>
    <w:tmpl w:val="5752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93234"/>
    <w:multiLevelType w:val="hybridMultilevel"/>
    <w:tmpl w:val="812E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182D0C"/>
    <w:multiLevelType w:val="hybridMultilevel"/>
    <w:tmpl w:val="AB5E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44508"/>
    <w:multiLevelType w:val="multilevel"/>
    <w:tmpl w:val="1BAC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4218E"/>
    <w:multiLevelType w:val="multilevel"/>
    <w:tmpl w:val="026C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9815846">
    <w:abstractNumId w:val="12"/>
  </w:num>
  <w:num w:numId="2" w16cid:durableId="1902476859">
    <w:abstractNumId w:val="28"/>
  </w:num>
  <w:num w:numId="3" w16cid:durableId="1006665260">
    <w:abstractNumId w:val="14"/>
  </w:num>
  <w:num w:numId="4" w16cid:durableId="10423711">
    <w:abstractNumId w:val="17"/>
  </w:num>
  <w:num w:numId="5" w16cid:durableId="1991976923">
    <w:abstractNumId w:val="15"/>
  </w:num>
  <w:num w:numId="6" w16cid:durableId="1905290449">
    <w:abstractNumId w:val="26"/>
  </w:num>
  <w:num w:numId="7" w16cid:durableId="1671105630">
    <w:abstractNumId w:val="9"/>
  </w:num>
  <w:num w:numId="8" w16cid:durableId="862785264">
    <w:abstractNumId w:val="18"/>
  </w:num>
  <w:num w:numId="9" w16cid:durableId="2066442926">
    <w:abstractNumId w:val="24"/>
  </w:num>
  <w:num w:numId="10" w16cid:durableId="1451708271">
    <w:abstractNumId w:val="2"/>
  </w:num>
  <w:num w:numId="11" w16cid:durableId="574121727">
    <w:abstractNumId w:val="13"/>
  </w:num>
  <w:num w:numId="12" w16cid:durableId="485246141">
    <w:abstractNumId w:val="27"/>
  </w:num>
  <w:num w:numId="13" w16cid:durableId="837233005">
    <w:abstractNumId w:val="25"/>
  </w:num>
  <w:num w:numId="14" w16cid:durableId="1203591297">
    <w:abstractNumId w:val="1"/>
  </w:num>
  <w:num w:numId="15" w16cid:durableId="1983852645">
    <w:abstractNumId w:val="22"/>
  </w:num>
  <w:num w:numId="16" w16cid:durableId="196355898">
    <w:abstractNumId w:val="8"/>
  </w:num>
  <w:num w:numId="17" w16cid:durableId="1870878330">
    <w:abstractNumId w:val="16"/>
  </w:num>
  <w:num w:numId="18" w16cid:durableId="906189447">
    <w:abstractNumId w:val="7"/>
  </w:num>
  <w:num w:numId="19" w16cid:durableId="375668180">
    <w:abstractNumId w:val="11"/>
  </w:num>
  <w:num w:numId="20" w16cid:durableId="1424450952">
    <w:abstractNumId w:val="20"/>
  </w:num>
  <w:num w:numId="21" w16cid:durableId="1920557760">
    <w:abstractNumId w:val="6"/>
  </w:num>
  <w:num w:numId="22" w16cid:durableId="1408963144">
    <w:abstractNumId w:val="0"/>
  </w:num>
  <w:num w:numId="23" w16cid:durableId="1128160884">
    <w:abstractNumId w:val="19"/>
  </w:num>
  <w:num w:numId="24" w16cid:durableId="1965309102">
    <w:abstractNumId w:val="5"/>
  </w:num>
  <w:num w:numId="25" w16cid:durableId="1794211666">
    <w:abstractNumId w:val="21"/>
  </w:num>
  <w:num w:numId="26" w16cid:durableId="1004942933">
    <w:abstractNumId w:val="10"/>
  </w:num>
  <w:num w:numId="27" w16cid:durableId="1904372633">
    <w:abstractNumId w:val="3"/>
  </w:num>
  <w:num w:numId="28" w16cid:durableId="1211065363">
    <w:abstractNumId w:val="4"/>
  </w:num>
  <w:num w:numId="29" w16cid:durableId="7219093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FD"/>
    <w:rsid w:val="000D6F9F"/>
    <w:rsid w:val="001519FD"/>
    <w:rsid w:val="001542F7"/>
    <w:rsid w:val="00175AF9"/>
    <w:rsid w:val="003778FE"/>
    <w:rsid w:val="005463F2"/>
    <w:rsid w:val="006270D1"/>
    <w:rsid w:val="00710510"/>
    <w:rsid w:val="008751C5"/>
    <w:rsid w:val="00F31482"/>
    <w:rsid w:val="00F7491E"/>
    <w:rsid w:val="00F9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7C60"/>
  <w15:chartTrackingRefBased/>
  <w15:docId w15:val="{30C040EB-E60C-48E8-8323-8FD9300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491E"/>
    <w:pPr>
      <w:keepNext/>
      <w:keepLines/>
      <w:spacing w:before="80" w:after="0" w:line="240" w:lineRule="auto"/>
      <w:outlineLvl w:val="1"/>
    </w:pPr>
    <w:rPr>
      <w:rFonts w:asciiTheme="majorHAnsi" w:eastAsiaTheme="majorEastAsia" w:hAnsiTheme="majorHAnsi" w:cstheme="majorBidi"/>
      <w:color w:val="404040" w:themeColor="text1" w:themeTint="BF"/>
      <w:szCs w:val="28"/>
    </w:rPr>
  </w:style>
  <w:style w:type="paragraph" w:styleId="Heading3">
    <w:name w:val="heading 3"/>
    <w:basedOn w:val="Normal"/>
    <w:next w:val="Normal"/>
    <w:link w:val="Heading3Char"/>
    <w:uiPriority w:val="9"/>
    <w:semiHidden/>
    <w:unhideWhenUsed/>
    <w:qFormat/>
    <w:rsid w:val="00151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FormattingCJA">
    <w:name w:val="Default Formatting CJA"/>
    <w:basedOn w:val="Normal"/>
    <w:next w:val="Title"/>
    <w:link w:val="DefaultFormattingCJAChar"/>
    <w:autoRedefine/>
    <w:qFormat/>
    <w:rsid w:val="00F7491E"/>
    <w:pPr>
      <w:spacing w:after="240" w:line="360" w:lineRule="auto"/>
    </w:pPr>
    <w:rPr>
      <w:rFonts w:ascii="Times New Roman" w:hAnsi="Times New Roman" w:cs="Arial"/>
    </w:rPr>
  </w:style>
  <w:style w:type="character" w:customStyle="1" w:styleId="DefaultFormattingCJAChar">
    <w:name w:val="Default Formatting CJA Char"/>
    <w:basedOn w:val="DefaultParagraphFont"/>
    <w:link w:val="DefaultFormattingCJA"/>
    <w:rsid w:val="00F7491E"/>
    <w:rPr>
      <w:rFonts w:ascii="Times New Roman" w:hAnsi="Times New Roman" w:cs="Arial"/>
    </w:rPr>
  </w:style>
  <w:style w:type="paragraph" w:styleId="Title">
    <w:name w:val="Title"/>
    <w:basedOn w:val="Normal"/>
    <w:next w:val="Normal"/>
    <w:link w:val="TitleChar"/>
    <w:uiPriority w:val="10"/>
    <w:qFormat/>
    <w:rsid w:val="00F74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91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7491E"/>
    <w:rPr>
      <w:rFonts w:asciiTheme="majorHAnsi" w:eastAsiaTheme="majorEastAsia" w:hAnsiTheme="majorHAnsi" w:cstheme="majorBidi"/>
      <w:color w:val="404040" w:themeColor="text1" w:themeTint="BF"/>
      <w:szCs w:val="28"/>
    </w:rPr>
  </w:style>
  <w:style w:type="character" w:customStyle="1" w:styleId="Heading1Char">
    <w:name w:val="Heading 1 Char"/>
    <w:basedOn w:val="DefaultParagraphFont"/>
    <w:link w:val="Heading1"/>
    <w:uiPriority w:val="9"/>
    <w:rsid w:val="001519FD"/>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151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1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1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1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1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1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19FD"/>
    <w:rPr>
      <w:rFonts w:eastAsiaTheme="majorEastAsia" w:cstheme="majorBidi"/>
      <w:color w:val="272727" w:themeColor="text1" w:themeTint="D8"/>
    </w:rPr>
  </w:style>
  <w:style w:type="paragraph" w:styleId="Subtitle">
    <w:name w:val="Subtitle"/>
    <w:basedOn w:val="Normal"/>
    <w:next w:val="Normal"/>
    <w:link w:val="SubtitleChar"/>
    <w:uiPriority w:val="11"/>
    <w:qFormat/>
    <w:rsid w:val="00151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19FD"/>
    <w:pPr>
      <w:spacing w:before="160"/>
      <w:jc w:val="center"/>
    </w:pPr>
    <w:rPr>
      <w:i/>
      <w:iCs/>
      <w:color w:val="404040" w:themeColor="text1" w:themeTint="BF"/>
    </w:rPr>
  </w:style>
  <w:style w:type="character" w:customStyle="1" w:styleId="QuoteChar">
    <w:name w:val="Quote Char"/>
    <w:basedOn w:val="DefaultParagraphFont"/>
    <w:link w:val="Quote"/>
    <w:uiPriority w:val="29"/>
    <w:rsid w:val="001519FD"/>
    <w:rPr>
      <w:i/>
      <w:iCs/>
      <w:color w:val="404040" w:themeColor="text1" w:themeTint="BF"/>
    </w:rPr>
  </w:style>
  <w:style w:type="paragraph" w:styleId="ListParagraph">
    <w:name w:val="List Paragraph"/>
    <w:basedOn w:val="Normal"/>
    <w:uiPriority w:val="34"/>
    <w:qFormat/>
    <w:rsid w:val="001519FD"/>
    <w:pPr>
      <w:ind w:left="720"/>
      <w:contextualSpacing/>
    </w:pPr>
  </w:style>
  <w:style w:type="character" w:styleId="IntenseEmphasis">
    <w:name w:val="Intense Emphasis"/>
    <w:basedOn w:val="DefaultParagraphFont"/>
    <w:uiPriority w:val="21"/>
    <w:qFormat/>
    <w:rsid w:val="001519FD"/>
    <w:rPr>
      <w:i/>
      <w:iCs/>
      <w:color w:val="0F4761" w:themeColor="accent1" w:themeShade="BF"/>
    </w:rPr>
  </w:style>
  <w:style w:type="paragraph" w:styleId="IntenseQuote">
    <w:name w:val="Intense Quote"/>
    <w:basedOn w:val="Normal"/>
    <w:next w:val="Normal"/>
    <w:link w:val="IntenseQuoteChar"/>
    <w:uiPriority w:val="30"/>
    <w:qFormat/>
    <w:rsid w:val="00151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9FD"/>
    <w:rPr>
      <w:i/>
      <w:iCs/>
      <w:color w:val="0F4761" w:themeColor="accent1" w:themeShade="BF"/>
    </w:rPr>
  </w:style>
  <w:style w:type="character" w:styleId="IntenseReference">
    <w:name w:val="Intense Reference"/>
    <w:basedOn w:val="DefaultParagraphFont"/>
    <w:uiPriority w:val="32"/>
    <w:qFormat/>
    <w:rsid w:val="001519FD"/>
    <w:rPr>
      <w:b/>
      <w:bCs/>
      <w:smallCaps/>
      <w:color w:val="0F4761" w:themeColor="accent1" w:themeShade="BF"/>
      <w:spacing w:val="5"/>
    </w:rPr>
  </w:style>
  <w:style w:type="character" w:styleId="Hyperlink">
    <w:name w:val="Hyperlink"/>
    <w:basedOn w:val="DefaultParagraphFont"/>
    <w:uiPriority w:val="99"/>
    <w:unhideWhenUsed/>
    <w:rsid w:val="00175AF9"/>
    <w:rPr>
      <w:color w:val="467886" w:themeColor="hyperlink"/>
      <w:u w:val="single"/>
    </w:rPr>
  </w:style>
  <w:style w:type="character" w:styleId="UnresolvedMention">
    <w:name w:val="Unresolved Mention"/>
    <w:basedOn w:val="DefaultParagraphFont"/>
    <w:uiPriority w:val="99"/>
    <w:semiHidden/>
    <w:unhideWhenUsed/>
    <w:rsid w:val="00175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1785">
      <w:bodyDiv w:val="1"/>
      <w:marLeft w:val="0"/>
      <w:marRight w:val="0"/>
      <w:marTop w:val="0"/>
      <w:marBottom w:val="0"/>
      <w:divBdr>
        <w:top w:val="none" w:sz="0" w:space="0" w:color="auto"/>
        <w:left w:val="none" w:sz="0" w:space="0" w:color="auto"/>
        <w:bottom w:val="none" w:sz="0" w:space="0" w:color="auto"/>
        <w:right w:val="none" w:sz="0" w:space="0" w:color="auto"/>
      </w:divBdr>
    </w:div>
    <w:div w:id="82647447">
      <w:bodyDiv w:val="1"/>
      <w:marLeft w:val="0"/>
      <w:marRight w:val="0"/>
      <w:marTop w:val="0"/>
      <w:marBottom w:val="0"/>
      <w:divBdr>
        <w:top w:val="none" w:sz="0" w:space="0" w:color="auto"/>
        <w:left w:val="none" w:sz="0" w:space="0" w:color="auto"/>
        <w:bottom w:val="none" w:sz="0" w:space="0" w:color="auto"/>
        <w:right w:val="none" w:sz="0" w:space="0" w:color="auto"/>
      </w:divBdr>
    </w:div>
    <w:div w:id="312569328">
      <w:bodyDiv w:val="1"/>
      <w:marLeft w:val="0"/>
      <w:marRight w:val="0"/>
      <w:marTop w:val="0"/>
      <w:marBottom w:val="0"/>
      <w:divBdr>
        <w:top w:val="none" w:sz="0" w:space="0" w:color="auto"/>
        <w:left w:val="none" w:sz="0" w:space="0" w:color="auto"/>
        <w:bottom w:val="none" w:sz="0" w:space="0" w:color="auto"/>
        <w:right w:val="none" w:sz="0" w:space="0" w:color="auto"/>
      </w:divBdr>
    </w:div>
    <w:div w:id="539049283">
      <w:bodyDiv w:val="1"/>
      <w:marLeft w:val="0"/>
      <w:marRight w:val="0"/>
      <w:marTop w:val="0"/>
      <w:marBottom w:val="0"/>
      <w:divBdr>
        <w:top w:val="none" w:sz="0" w:space="0" w:color="auto"/>
        <w:left w:val="none" w:sz="0" w:space="0" w:color="auto"/>
        <w:bottom w:val="none" w:sz="0" w:space="0" w:color="auto"/>
        <w:right w:val="none" w:sz="0" w:space="0" w:color="auto"/>
      </w:divBdr>
    </w:div>
    <w:div w:id="868449298">
      <w:bodyDiv w:val="1"/>
      <w:marLeft w:val="0"/>
      <w:marRight w:val="0"/>
      <w:marTop w:val="0"/>
      <w:marBottom w:val="0"/>
      <w:divBdr>
        <w:top w:val="none" w:sz="0" w:space="0" w:color="auto"/>
        <w:left w:val="none" w:sz="0" w:space="0" w:color="auto"/>
        <w:bottom w:val="none" w:sz="0" w:space="0" w:color="auto"/>
        <w:right w:val="none" w:sz="0" w:space="0" w:color="auto"/>
      </w:divBdr>
    </w:div>
    <w:div w:id="1029137610">
      <w:bodyDiv w:val="1"/>
      <w:marLeft w:val="0"/>
      <w:marRight w:val="0"/>
      <w:marTop w:val="0"/>
      <w:marBottom w:val="0"/>
      <w:divBdr>
        <w:top w:val="none" w:sz="0" w:space="0" w:color="auto"/>
        <w:left w:val="none" w:sz="0" w:space="0" w:color="auto"/>
        <w:bottom w:val="none" w:sz="0" w:space="0" w:color="auto"/>
        <w:right w:val="none" w:sz="0" w:space="0" w:color="auto"/>
      </w:divBdr>
    </w:div>
    <w:div w:id="1114135024">
      <w:bodyDiv w:val="1"/>
      <w:marLeft w:val="0"/>
      <w:marRight w:val="0"/>
      <w:marTop w:val="0"/>
      <w:marBottom w:val="0"/>
      <w:divBdr>
        <w:top w:val="none" w:sz="0" w:space="0" w:color="auto"/>
        <w:left w:val="none" w:sz="0" w:space="0" w:color="auto"/>
        <w:bottom w:val="none" w:sz="0" w:space="0" w:color="auto"/>
        <w:right w:val="none" w:sz="0" w:space="0" w:color="auto"/>
      </w:divBdr>
    </w:div>
    <w:div w:id="1289701341">
      <w:bodyDiv w:val="1"/>
      <w:marLeft w:val="0"/>
      <w:marRight w:val="0"/>
      <w:marTop w:val="0"/>
      <w:marBottom w:val="0"/>
      <w:divBdr>
        <w:top w:val="none" w:sz="0" w:space="0" w:color="auto"/>
        <w:left w:val="none" w:sz="0" w:space="0" w:color="auto"/>
        <w:bottom w:val="none" w:sz="0" w:space="0" w:color="auto"/>
        <w:right w:val="none" w:sz="0" w:space="0" w:color="auto"/>
      </w:divBdr>
    </w:div>
    <w:div w:id="1334645270">
      <w:bodyDiv w:val="1"/>
      <w:marLeft w:val="0"/>
      <w:marRight w:val="0"/>
      <w:marTop w:val="0"/>
      <w:marBottom w:val="0"/>
      <w:divBdr>
        <w:top w:val="none" w:sz="0" w:space="0" w:color="auto"/>
        <w:left w:val="none" w:sz="0" w:space="0" w:color="auto"/>
        <w:bottom w:val="none" w:sz="0" w:space="0" w:color="auto"/>
        <w:right w:val="none" w:sz="0" w:space="0" w:color="auto"/>
      </w:divBdr>
    </w:div>
    <w:div w:id="1820920210">
      <w:bodyDiv w:val="1"/>
      <w:marLeft w:val="0"/>
      <w:marRight w:val="0"/>
      <w:marTop w:val="0"/>
      <w:marBottom w:val="0"/>
      <w:divBdr>
        <w:top w:val="none" w:sz="0" w:space="0" w:color="auto"/>
        <w:left w:val="none" w:sz="0" w:space="0" w:color="auto"/>
        <w:bottom w:val="none" w:sz="0" w:space="0" w:color="auto"/>
        <w:right w:val="none" w:sz="0" w:space="0" w:color="auto"/>
      </w:divBdr>
    </w:div>
    <w:div w:id="18887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logiforms.com/formdata/user_forms/74846_2296047/359882/page1.html?cachebust=25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rimer.org/cja" TargetMode="External"/><Relationship Id="rId5" Type="http://schemas.openxmlformats.org/officeDocument/2006/relationships/hyperlink" Target="http://www.larimer.gov/cj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 Kelly</dc:creator>
  <cp:keywords/>
  <dc:description/>
  <cp:lastModifiedBy>Colleen Goodheart</cp:lastModifiedBy>
  <cp:revision>3</cp:revision>
  <dcterms:created xsi:type="dcterms:W3CDTF">2025-03-17T22:24:00Z</dcterms:created>
  <dcterms:modified xsi:type="dcterms:W3CDTF">2025-03-17T22:27:00Z</dcterms:modified>
</cp:coreProperties>
</file>