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2570A" w14:textId="362407C2" w:rsidR="00E53EB3" w:rsidRPr="00326909" w:rsidRDefault="00E53EB3" w:rsidP="00E53EB3">
      <w:pPr>
        <w:pStyle w:val="AppCoverTitle"/>
      </w:pPr>
      <w:r w:rsidRPr="00CE5A8B">
        <w:rPr>
          <w:rFonts w:ascii="Arial Bold" w:hAnsi="Arial Bold"/>
          <w:caps/>
        </w:rPr>
        <w:t>Appendix</w:t>
      </w:r>
      <w:r w:rsidRPr="00326909">
        <w:t xml:space="preserve"> </w:t>
      </w:r>
      <w:r w:rsidR="00C77FA9">
        <w:t>A</w:t>
      </w:r>
      <w:r>
        <w:br/>
      </w:r>
      <w:r>
        <w:br/>
      </w:r>
      <w:r w:rsidR="004A7ED5">
        <w:t>Data Inventory and Gaps Analysis</w:t>
      </w:r>
    </w:p>
    <w:p w14:paraId="4CACB19E" w14:textId="685F845A" w:rsidR="00E53EB3" w:rsidRDefault="00E53EB3" w:rsidP="00E53EB3"/>
    <w:p w14:paraId="1826D9C9" w14:textId="77777777" w:rsidR="00E53EB3" w:rsidRPr="00326909" w:rsidRDefault="00E53EB3" w:rsidP="00E53EB3">
      <w:pPr>
        <w:sectPr w:rsidR="00E53EB3" w:rsidRPr="00326909" w:rsidSect="00876707">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1"/>
          <w:cols w:space="720"/>
          <w:docGrid w:linePitch="360"/>
        </w:sectPr>
      </w:pPr>
    </w:p>
    <w:p w14:paraId="5E5C4B6C" w14:textId="77777777" w:rsidR="005273C6" w:rsidRPr="00C93EBE" w:rsidRDefault="005273C6" w:rsidP="00E82ADB">
      <w:pPr>
        <w:pStyle w:val="AppHeading1"/>
      </w:pPr>
      <w:r w:rsidRPr="00C93EBE">
        <w:lastRenderedPageBreak/>
        <w:t>Background</w:t>
      </w:r>
    </w:p>
    <w:p w14:paraId="15C65557" w14:textId="77777777" w:rsidR="005273C6" w:rsidRDefault="005273C6" w:rsidP="005273C6">
      <w:pPr>
        <w:pStyle w:val="BodyText"/>
      </w:pPr>
      <w:r>
        <w:t xml:space="preserve">SWCA Environmental Consultants (SWCA) conducted </w:t>
      </w:r>
      <w:proofErr w:type="gramStart"/>
      <w:r>
        <w:t>a data</w:t>
      </w:r>
      <w:proofErr w:type="gramEnd"/>
      <w:r>
        <w:t xml:space="preserve"> inventory and gaps analysi</w:t>
      </w:r>
      <w:r w:rsidRPr="004B5683">
        <w:t>s to be used for the Larimer County Water Plan (plan)</w:t>
      </w:r>
      <w:r>
        <w:t>.</w:t>
      </w:r>
      <w:r w:rsidRPr="004B5683">
        <w:t xml:space="preserve"> This analysis, consisting of an initial review of available data, resulted in a compilation of studies, data, and descriptive information specific to</w:t>
      </w:r>
      <w:r>
        <w:t xml:space="preserve"> Larimer County</w:t>
      </w:r>
      <w:r w:rsidR="0050248B">
        <w:t>’</w:t>
      </w:r>
      <w:r>
        <w:t>s geography, climate, water infrastructure, floodplains, susceptibility t</w:t>
      </w:r>
      <w:r w:rsidRPr="00411E99">
        <w:t xml:space="preserve">o natural hazards, and existing watershed and community planning resources within Larimer County. This memorandum identifies and qualifies the impacts of missing or incomplete data on the Larimer County Water Plan and </w:t>
      </w:r>
      <w:r>
        <w:t>makes recommendations for</w:t>
      </w:r>
      <w:r w:rsidRPr="00411E99">
        <w:t xml:space="preserve"> addressing data gap</w:t>
      </w:r>
      <w:r>
        <w:t>s</w:t>
      </w:r>
      <w:r w:rsidRPr="00411E99">
        <w:t>.</w:t>
      </w:r>
    </w:p>
    <w:p w14:paraId="5667B1D3" w14:textId="77777777" w:rsidR="00DB436D" w:rsidRDefault="00DB436D" w:rsidP="00E82ADB">
      <w:pPr>
        <w:pStyle w:val="AppHeading1"/>
      </w:pPr>
      <w:r>
        <w:t>Methodology</w:t>
      </w:r>
    </w:p>
    <w:p w14:paraId="631DD586" w14:textId="7E674872" w:rsidR="00DB436D" w:rsidRDefault="00DB436D" w:rsidP="00DB436D">
      <w:pPr>
        <w:pStyle w:val="BodyText"/>
      </w:pPr>
      <w:r>
        <w:t>SWCA sought data sources based on recommendations from the County Core Team, the Water Advisory Group (WAG), and Technical Advisory Group (TAG). The project team, composed of SWCA and AE2S staff, worked collaboratively to obtain relevant data from publicly available sources such as the Colorado Department of Public Health and Environment (CDPHE), the U.S. Geological Survey</w:t>
      </w:r>
      <w:r w:rsidR="0050248B">
        <w:t>’</w:t>
      </w:r>
      <w:r>
        <w:t>s (USGS</w:t>
      </w:r>
      <w:r w:rsidR="0050248B">
        <w:t>’</w:t>
      </w:r>
      <w:r>
        <w:t>s) National Hydrography Dataset (NHD), USGS, Colorado</w:t>
      </w:r>
      <w:r w:rsidR="0050248B">
        <w:t>’</w:t>
      </w:r>
      <w:r>
        <w:t xml:space="preserve">s Decision Support Systems, and Colorado Division of Water Resources. Additional coordination with the Core Team and TAG members yielded data sets that were not publicly available. </w:t>
      </w:r>
      <w:r w:rsidRPr="000301DF">
        <w:t xml:space="preserve">The Core Team is composed of representatives from different Larimer County departments and offices including Community Development; Engineering; Natural Resources; Planning; and Office of Emergency Management. The TAG is </w:t>
      </w:r>
      <w:proofErr w:type="gramStart"/>
      <w:r w:rsidRPr="000301DF">
        <w:t>comprised up</w:t>
      </w:r>
      <w:proofErr w:type="gramEnd"/>
      <w:r w:rsidRPr="000301DF">
        <w:t xml:space="preserve"> of experts and/or professionals such as water managers, who provide guidance, advice, and recommendations on technical matters related to water use and conservation. The WAG is comprised </w:t>
      </w:r>
      <w:r w:rsidRPr="00851E9C">
        <w:t>of</w:t>
      </w:r>
      <w:r>
        <w:t xml:space="preserve"> groups and organizations involved in the planning process. </w:t>
      </w:r>
    </w:p>
    <w:p w14:paraId="774F62E1" w14:textId="5BC3A7B6" w:rsidR="00BB586C" w:rsidRDefault="00DB436D" w:rsidP="00E82ADB">
      <w:pPr>
        <w:pStyle w:val="BodyText"/>
      </w:pPr>
      <w:r>
        <w:t>The project team</w:t>
      </w:r>
      <w:r w:rsidRPr="003839DF">
        <w:t xml:space="preserve"> reviewed</w:t>
      </w:r>
      <w:r>
        <w:t xml:space="preserve"> all data sets</w:t>
      </w:r>
      <w:r w:rsidRPr="003839DF">
        <w:t xml:space="preserve"> for their relevance to the project, including geographic extent and data resolution. SWCA provided the County Core Team with an initial data table, which contained the review of available data sources and of their relevance to project analyses, described available data sources, and identified additional data needs. The County Core Team then provided feedback, ranked datasets based on relevance to the plan</w:t>
      </w:r>
      <w:r w:rsidR="0050248B">
        <w:t>’</w:t>
      </w:r>
      <w:r w:rsidRPr="003839DF">
        <w:t>s vision and goals, and provided direction to potentially fill identified data gaps. W</w:t>
      </w:r>
      <w:r>
        <w:t xml:space="preserve">e contacted </w:t>
      </w:r>
      <w:r w:rsidRPr="003839DF">
        <w:t>project stakeholders for information on specific data needs and location</w:t>
      </w:r>
      <w:r>
        <w:t xml:space="preserve"> where required</w:t>
      </w:r>
      <w:r w:rsidRPr="003839DF">
        <w:t>. The County Core Team and stakeholders sent data sources or links directly to SWCA contacts, or uploaded data sets to the shared project site.</w:t>
      </w:r>
    </w:p>
    <w:p w14:paraId="1706AB9F" w14:textId="77777777" w:rsidR="00E82ADB" w:rsidRPr="00174448" w:rsidRDefault="00E82ADB" w:rsidP="00E82ADB">
      <w:pPr>
        <w:pStyle w:val="AppHeading1"/>
      </w:pPr>
      <w:r>
        <w:t xml:space="preserve">Results </w:t>
      </w:r>
      <w:r w:rsidRPr="00174448">
        <w:t>and Recommendations</w:t>
      </w:r>
    </w:p>
    <w:p w14:paraId="75F2C33B" w14:textId="5CEC6596" w:rsidR="00E82ADB" w:rsidRDefault="00E82ADB" w:rsidP="00E82ADB">
      <w:pPr>
        <w:pStyle w:val="BodyText"/>
      </w:pPr>
      <w:r>
        <w:t xml:space="preserve">Table </w:t>
      </w:r>
      <w:r w:rsidR="00EC49C1">
        <w:t>A</w:t>
      </w:r>
      <w:r w:rsidR="00616E8E">
        <w:t>-</w:t>
      </w:r>
      <w:r>
        <w:t xml:space="preserve">1 lists data gaps that still exist, discusses any implications to the plan and provides recommendations for addressing persistent gaps. Attachment A includes a full list of data sets considered for this project. Table </w:t>
      </w:r>
      <w:r w:rsidR="00616E8E">
        <w:t>A-</w:t>
      </w:r>
      <w:r>
        <w:t xml:space="preserve">1 also discusses instances where data were available but lacked local </w:t>
      </w:r>
      <w:proofErr w:type="gramStart"/>
      <w:r>
        <w:t>detail</w:t>
      </w:r>
      <w:proofErr w:type="gramEnd"/>
      <w:r>
        <w:t xml:space="preserve"> or did not cover the entire planning area. The project team will use proxy data sources where possible to represent the respective data </w:t>
      </w:r>
      <w:proofErr w:type="gramStart"/>
      <w:r>
        <w:t>category</w:t>
      </w:r>
      <w:proofErr w:type="gramEnd"/>
      <w:r>
        <w:t xml:space="preserve"> as accurately as possible (see the Proposed Approach Recommendations). </w:t>
      </w:r>
    </w:p>
    <w:p w14:paraId="7D38B1C8" w14:textId="609FFAB7" w:rsidR="00E82ADB" w:rsidRPr="00B15AE7" w:rsidRDefault="00E82ADB" w:rsidP="002D13F1">
      <w:pPr>
        <w:pStyle w:val="AppTableTitle"/>
      </w:pPr>
      <w:bookmarkStart w:id="0" w:name="_Toc410815002"/>
      <w:bookmarkStart w:id="1" w:name="_Toc178336801"/>
      <w:bookmarkStart w:id="2" w:name="_Toc178338806"/>
      <w:r>
        <w:lastRenderedPageBreak/>
        <w:t xml:space="preserve">Table </w:t>
      </w:r>
      <w:r w:rsidR="00E656B4">
        <w:t>A-</w:t>
      </w:r>
      <w:r>
        <w:t xml:space="preserve">1. </w:t>
      </w:r>
      <w:bookmarkEnd w:id="0"/>
      <w:r>
        <w:t xml:space="preserve">Planning Area Data Gaps </w:t>
      </w:r>
      <w:bookmarkEnd w:id="1"/>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600"/>
        <w:gridCol w:w="3600"/>
      </w:tblGrid>
      <w:tr w:rsidR="00E82ADB" w14:paraId="1FB49D5E" w14:textId="77777777" w:rsidTr="00B22566">
        <w:trPr>
          <w:cantSplit/>
          <w:trHeight w:val="29"/>
          <w:tblHeader/>
        </w:trPr>
        <w:tc>
          <w:tcPr>
            <w:tcW w:w="2160" w:type="dxa"/>
            <w:tcBorders>
              <w:top w:val="single" w:sz="4" w:space="0" w:color="auto"/>
              <w:bottom w:val="single" w:sz="4" w:space="0" w:color="auto"/>
            </w:tcBorders>
            <w:shd w:val="clear" w:color="auto" w:fill="095B69"/>
          </w:tcPr>
          <w:p w14:paraId="03092F89" w14:textId="77777777" w:rsidR="00E82ADB" w:rsidRPr="00F14022" w:rsidRDefault="00E82ADB">
            <w:pPr>
              <w:pStyle w:val="TableHeading"/>
              <w:rPr>
                <w:rFonts w:ascii="Aptos" w:hAnsi="Aptos"/>
                <w:color w:val="FFFFFF" w:themeColor="background1"/>
                <w:sz w:val="22"/>
                <w:szCs w:val="22"/>
              </w:rPr>
            </w:pPr>
            <w:r w:rsidRPr="00F14022">
              <w:rPr>
                <w:rFonts w:ascii="Aptos" w:hAnsi="Aptos"/>
                <w:color w:val="FFFFFF" w:themeColor="background1"/>
                <w:sz w:val="22"/>
                <w:szCs w:val="22"/>
              </w:rPr>
              <w:t>Data Gap</w:t>
            </w:r>
          </w:p>
        </w:tc>
        <w:tc>
          <w:tcPr>
            <w:tcW w:w="3600" w:type="dxa"/>
            <w:tcBorders>
              <w:top w:val="single" w:sz="4" w:space="0" w:color="auto"/>
              <w:bottom w:val="single" w:sz="4" w:space="0" w:color="auto"/>
            </w:tcBorders>
            <w:shd w:val="clear" w:color="auto" w:fill="095B69"/>
          </w:tcPr>
          <w:p w14:paraId="12714136" w14:textId="77777777" w:rsidR="00E82ADB" w:rsidRPr="00F14022" w:rsidRDefault="00E82ADB">
            <w:pPr>
              <w:pStyle w:val="TableHeading"/>
              <w:rPr>
                <w:rFonts w:ascii="Aptos" w:hAnsi="Aptos"/>
                <w:color w:val="FFFFFF" w:themeColor="background1"/>
                <w:sz w:val="22"/>
                <w:szCs w:val="22"/>
              </w:rPr>
            </w:pPr>
            <w:r w:rsidRPr="00F14022">
              <w:rPr>
                <w:rFonts w:ascii="Aptos" w:hAnsi="Aptos"/>
                <w:color w:val="FFFFFF" w:themeColor="background1"/>
                <w:sz w:val="22"/>
                <w:szCs w:val="22"/>
              </w:rPr>
              <w:t>Implications</w:t>
            </w:r>
          </w:p>
        </w:tc>
        <w:tc>
          <w:tcPr>
            <w:tcW w:w="3600" w:type="dxa"/>
            <w:tcBorders>
              <w:top w:val="single" w:sz="4" w:space="0" w:color="auto"/>
              <w:bottom w:val="single" w:sz="4" w:space="0" w:color="auto"/>
            </w:tcBorders>
            <w:shd w:val="clear" w:color="auto" w:fill="095B69"/>
          </w:tcPr>
          <w:p w14:paraId="1DDF6F11" w14:textId="77777777" w:rsidR="00E82ADB" w:rsidRPr="00F14022" w:rsidRDefault="00E82ADB">
            <w:pPr>
              <w:pStyle w:val="TableHeading"/>
              <w:rPr>
                <w:rFonts w:ascii="Aptos" w:hAnsi="Aptos"/>
                <w:color w:val="FFFFFF" w:themeColor="background1"/>
                <w:sz w:val="22"/>
                <w:szCs w:val="22"/>
              </w:rPr>
            </w:pPr>
            <w:r w:rsidRPr="00F14022">
              <w:rPr>
                <w:rFonts w:ascii="Aptos" w:hAnsi="Aptos"/>
                <w:color w:val="FFFFFF" w:themeColor="background1"/>
                <w:sz w:val="22"/>
                <w:szCs w:val="22"/>
              </w:rPr>
              <w:t xml:space="preserve">Proposed Recommendations </w:t>
            </w:r>
          </w:p>
        </w:tc>
      </w:tr>
      <w:tr w:rsidR="00E82ADB" w14:paraId="2DF987CE" w14:textId="77777777" w:rsidTr="00B22566">
        <w:trPr>
          <w:cantSplit/>
          <w:trHeight w:val="29"/>
        </w:trPr>
        <w:tc>
          <w:tcPr>
            <w:tcW w:w="2160" w:type="dxa"/>
            <w:tcBorders>
              <w:top w:val="single" w:sz="4" w:space="0" w:color="auto"/>
              <w:bottom w:val="single" w:sz="2" w:space="0" w:color="auto"/>
            </w:tcBorders>
            <w:shd w:val="clear" w:color="auto" w:fill="E8E8E8"/>
          </w:tcPr>
          <w:p w14:paraId="6F05EFD8" w14:textId="77777777" w:rsidR="00E82ADB" w:rsidRPr="00F14022" w:rsidRDefault="00E82ADB">
            <w:pPr>
              <w:pStyle w:val="TableTextLeft"/>
              <w:rPr>
                <w:rFonts w:ascii="Aptos" w:hAnsi="Aptos"/>
                <w:b/>
                <w:bCs/>
                <w:sz w:val="22"/>
                <w:szCs w:val="22"/>
              </w:rPr>
            </w:pPr>
            <w:r w:rsidRPr="00F14022">
              <w:rPr>
                <w:rFonts w:ascii="Aptos" w:hAnsi="Aptos"/>
                <w:b/>
                <w:bCs/>
                <w:sz w:val="22"/>
                <w:szCs w:val="22"/>
              </w:rPr>
              <w:t>Decreed water rights</w:t>
            </w:r>
          </w:p>
        </w:tc>
        <w:tc>
          <w:tcPr>
            <w:tcW w:w="3600" w:type="dxa"/>
            <w:tcBorders>
              <w:top w:val="single" w:sz="4" w:space="0" w:color="auto"/>
              <w:bottom w:val="single" w:sz="2" w:space="0" w:color="auto"/>
            </w:tcBorders>
          </w:tcPr>
          <w:p w14:paraId="51CF235C" w14:textId="0DAD0E9D" w:rsidR="00E82ADB" w:rsidRPr="00943DAF" w:rsidRDefault="00E82ADB">
            <w:pPr>
              <w:pStyle w:val="TableTextLeft"/>
              <w:rPr>
                <w:rFonts w:ascii="Aptos" w:hAnsi="Aptos"/>
                <w:sz w:val="22"/>
                <w:szCs w:val="22"/>
              </w:rPr>
            </w:pPr>
            <w:r w:rsidRPr="00943DAF">
              <w:rPr>
                <w:rFonts w:ascii="Aptos" w:hAnsi="Aptos"/>
                <w:sz w:val="22"/>
                <w:szCs w:val="22"/>
              </w:rPr>
              <w:t>Specific information related to decreed water rights, such as water amount, is not available. Colorado</w:t>
            </w:r>
            <w:r w:rsidR="0050248B">
              <w:rPr>
                <w:rFonts w:ascii="Aptos" w:hAnsi="Aptos"/>
                <w:sz w:val="22"/>
                <w:szCs w:val="22"/>
              </w:rPr>
              <w:t>’</w:t>
            </w:r>
            <w:r w:rsidR="006D4FCC">
              <w:rPr>
                <w:rFonts w:ascii="Aptos" w:hAnsi="Aptos"/>
                <w:sz w:val="22"/>
                <w:szCs w:val="22"/>
              </w:rPr>
              <w:t>s</w:t>
            </w:r>
            <w:r w:rsidRPr="00943DAF">
              <w:rPr>
                <w:rFonts w:ascii="Aptos" w:hAnsi="Aptos"/>
                <w:sz w:val="22"/>
                <w:szCs w:val="22"/>
              </w:rPr>
              <w:t xml:space="preserve"> Decision Support Systems includes information on active and unmaintained diversion records that provide sufficient information on diversion location. Data may not accurately reflect actual annual water diversion amounts for each water decree. </w:t>
            </w:r>
          </w:p>
        </w:tc>
        <w:tc>
          <w:tcPr>
            <w:tcW w:w="3600" w:type="dxa"/>
            <w:tcBorders>
              <w:top w:val="single" w:sz="4" w:space="0" w:color="auto"/>
              <w:bottom w:val="single" w:sz="2" w:space="0" w:color="auto"/>
            </w:tcBorders>
          </w:tcPr>
          <w:p w14:paraId="128C5DDC" w14:textId="58A3024A" w:rsidR="00E82ADB" w:rsidRPr="00943DAF" w:rsidRDefault="00E82ADB">
            <w:pPr>
              <w:pStyle w:val="TableTextLeft"/>
              <w:rPr>
                <w:rFonts w:ascii="Aptos" w:hAnsi="Aptos"/>
                <w:sz w:val="22"/>
                <w:szCs w:val="22"/>
              </w:rPr>
            </w:pPr>
            <w:r w:rsidRPr="00943DAF">
              <w:rPr>
                <w:rFonts w:ascii="Aptos" w:hAnsi="Aptos"/>
                <w:sz w:val="22"/>
                <w:szCs w:val="22"/>
              </w:rPr>
              <w:t>The project team will use Colorado</w:t>
            </w:r>
            <w:r w:rsidR="0050248B">
              <w:rPr>
                <w:rFonts w:ascii="Aptos" w:hAnsi="Aptos"/>
                <w:sz w:val="22"/>
                <w:szCs w:val="22"/>
              </w:rPr>
              <w:t>’</w:t>
            </w:r>
            <w:r w:rsidRPr="00943DAF">
              <w:rPr>
                <w:rFonts w:ascii="Aptos" w:hAnsi="Aptos"/>
                <w:sz w:val="22"/>
                <w:szCs w:val="22"/>
              </w:rPr>
              <w:t xml:space="preserve">s Decision Support Systems data to assess the location and active status of ditches, pipelines, and pumps in the planning area. The analysis may lack water quantity information for each water decree. </w:t>
            </w:r>
          </w:p>
        </w:tc>
      </w:tr>
      <w:tr w:rsidR="00E82ADB" w14:paraId="0B4B448C" w14:textId="77777777" w:rsidTr="00B22566">
        <w:trPr>
          <w:cantSplit/>
          <w:trHeight w:val="29"/>
        </w:trPr>
        <w:tc>
          <w:tcPr>
            <w:tcW w:w="2160" w:type="dxa"/>
            <w:tcBorders>
              <w:top w:val="single" w:sz="2" w:space="0" w:color="auto"/>
              <w:bottom w:val="single" w:sz="2" w:space="0" w:color="auto"/>
            </w:tcBorders>
            <w:shd w:val="clear" w:color="auto" w:fill="E8E8E8"/>
          </w:tcPr>
          <w:p w14:paraId="58DBBD3B" w14:textId="77777777" w:rsidR="00E82ADB" w:rsidRPr="00F14022" w:rsidRDefault="00E82ADB">
            <w:pPr>
              <w:pStyle w:val="TableTextLeft"/>
              <w:rPr>
                <w:rFonts w:ascii="Aptos" w:hAnsi="Aptos"/>
                <w:b/>
                <w:bCs/>
                <w:sz w:val="22"/>
                <w:szCs w:val="22"/>
              </w:rPr>
            </w:pPr>
            <w:r w:rsidRPr="00F14022">
              <w:rPr>
                <w:rFonts w:ascii="Aptos" w:hAnsi="Aptos"/>
                <w:b/>
                <w:bCs/>
                <w:sz w:val="22"/>
                <w:szCs w:val="22"/>
              </w:rPr>
              <w:t>Fuel Reduction Efforts</w:t>
            </w:r>
          </w:p>
        </w:tc>
        <w:tc>
          <w:tcPr>
            <w:tcW w:w="3600" w:type="dxa"/>
            <w:tcBorders>
              <w:top w:val="single" w:sz="2" w:space="0" w:color="auto"/>
              <w:bottom w:val="single" w:sz="2" w:space="0" w:color="auto"/>
            </w:tcBorders>
          </w:tcPr>
          <w:p w14:paraId="00F760A5" w14:textId="77777777" w:rsidR="00E82ADB" w:rsidRPr="00943DAF" w:rsidRDefault="00E82ADB">
            <w:pPr>
              <w:pStyle w:val="TableTextLeft"/>
              <w:rPr>
                <w:rFonts w:ascii="Aptos" w:hAnsi="Aptos"/>
                <w:sz w:val="22"/>
                <w:szCs w:val="22"/>
              </w:rPr>
            </w:pPr>
            <w:r w:rsidRPr="00943DAF">
              <w:rPr>
                <w:rFonts w:ascii="Aptos" w:hAnsi="Aptos"/>
                <w:sz w:val="22"/>
                <w:szCs w:val="22"/>
              </w:rPr>
              <w:t>Although many groups are performing fuel reduction activities, there is not common dataset that is actively being updated to track historic and ongoing efforts. This made it impossible to include in mapping analysis of the plan</w:t>
            </w:r>
          </w:p>
        </w:tc>
        <w:tc>
          <w:tcPr>
            <w:tcW w:w="3600" w:type="dxa"/>
            <w:tcBorders>
              <w:top w:val="single" w:sz="2" w:space="0" w:color="auto"/>
              <w:bottom w:val="single" w:sz="2" w:space="0" w:color="auto"/>
            </w:tcBorders>
          </w:tcPr>
          <w:p w14:paraId="2D43561C" w14:textId="77777777" w:rsidR="00E82ADB" w:rsidRPr="00943DAF" w:rsidRDefault="00E82ADB">
            <w:pPr>
              <w:pStyle w:val="TableTextLeft"/>
              <w:rPr>
                <w:rFonts w:ascii="Aptos" w:hAnsi="Aptos"/>
                <w:sz w:val="22"/>
                <w:szCs w:val="22"/>
              </w:rPr>
            </w:pPr>
            <w:r w:rsidRPr="00943DAF">
              <w:rPr>
                <w:rFonts w:ascii="Aptos" w:hAnsi="Aptos"/>
                <w:sz w:val="22"/>
                <w:szCs w:val="22"/>
              </w:rPr>
              <w:t>The project team recommends creating a common interagency dataset to help track fuel reduction activities. Stakeholders of the Water Plan commented that CFRI has started this effort.</w:t>
            </w:r>
          </w:p>
        </w:tc>
      </w:tr>
      <w:tr w:rsidR="00E82ADB" w14:paraId="03D62D67" w14:textId="77777777" w:rsidTr="00B22566">
        <w:trPr>
          <w:cantSplit/>
          <w:trHeight w:val="29"/>
        </w:trPr>
        <w:tc>
          <w:tcPr>
            <w:tcW w:w="2160" w:type="dxa"/>
            <w:tcBorders>
              <w:top w:val="single" w:sz="2" w:space="0" w:color="auto"/>
              <w:bottom w:val="single" w:sz="2" w:space="0" w:color="auto"/>
            </w:tcBorders>
            <w:shd w:val="clear" w:color="auto" w:fill="E8E8E8"/>
          </w:tcPr>
          <w:p w14:paraId="61915BB4" w14:textId="77777777" w:rsidR="00E82ADB" w:rsidRPr="00F14022" w:rsidRDefault="00E82ADB">
            <w:pPr>
              <w:pStyle w:val="TableTextLeft"/>
              <w:rPr>
                <w:rFonts w:ascii="Aptos" w:hAnsi="Aptos"/>
                <w:b/>
                <w:bCs/>
                <w:sz w:val="22"/>
                <w:szCs w:val="22"/>
              </w:rPr>
            </w:pPr>
            <w:r w:rsidRPr="00F14022">
              <w:rPr>
                <w:rFonts w:ascii="Aptos" w:hAnsi="Aptos"/>
                <w:b/>
                <w:bCs/>
                <w:sz w:val="22"/>
                <w:szCs w:val="22"/>
              </w:rPr>
              <w:t>Irrigated Lands Dataset</w:t>
            </w:r>
          </w:p>
        </w:tc>
        <w:tc>
          <w:tcPr>
            <w:tcW w:w="3600" w:type="dxa"/>
            <w:tcBorders>
              <w:top w:val="single" w:sz="2" w:space="0" w:color="auto"/>
              <w:bottom w:val="single" w:sz="2" w:space="0" w:color="auto"/>
            </w:tcBorders>
          </w:tcPr>
          <w:p w14:paraId="2077EA5D" w14:textId="77777777" w:rsidR="00E82ADB" w:rsidRPr="00943DAF" w:rsidRDefault="00E82ADB">
            <w:pPr>
              <w:pStyle w:val="TableTextLeft"/>
              <w:rPr>
                <w:rFonts w:ascii="Aptos" w:hAnsi="Aptos"/>
                <w:sz w:val="22"/>
                <w:szCs w:val="22"/>
              </w:rPr>
            </w:pPr>
            <w:r w:rsidRPr="00943DAF">
              <w:rPr>
                <w:rFonts w:ascii="Aptos" w:hAnsi="Aptos"/>
                <w:sz w:val="22"/>
                <w:szCs w:val="22"/>
              </w:rPr>
              <w:t>The irrigated lands dataset exists but hasn</w:t>
            </w:r>
            <w:r w:rsidR="0050248B">
              <w:rPr>
                <w:rFonts w:ascii="Aptos" w:hAnsi="Aptos"/>
                <w:sz w:val="22"/>
                <w:szCs w:val="22"/>
              </w:rPr>
              <w:t>’</w:t>
            </w:r>
            <w:r w:rsidRPr="00943DAF">
              <w:rPr>
                <w:rFonts w:ascii="Aptos" w:hAnsi="Aptos"/>
                <w:sz w:val="22"/>
                <w:szCs w:val="22"/>
              </w:rPr>
              <w:t xml:space="preserve">t been updated since 2020 and seems to only be updated infrequently. Having a more complete record would help us see clear trends in urban growth and loss of irrigated lands. Because the data is incomplete, we will focus more on the proximity of irrigated lands to urban development and traffic, rather than tracking areas where urban developments </w:t>
            </w:r>
            <w:proofErr w:type="gramStart"/>
            <w:r w:rsidRPr="00943DAF">
              <w:rPr>
                <w:rFonts w:ascii="Aptos" w:hAnsi="Aptos"/>
                <w:sz w:val="22"/>
                <w:szCs w:val="22"/>
              </w:rPr>
              <w:t>has</w:t>
            </w:r>
            <w:proofErr w:type="gramEnd"/>
            <w:r w:rsidRPr="00943DAF">
              <w:rPr>
                <w:rFonts w:ascii="Aptos" w:hAnsi="Aptos"/>
                <w:sz w:val="22"/>
                <w:szCs w:val="22"/>
              </w:rPr>
              <w:t xml:space="preserve"> recently converted irrigated land.</w:t>
            </w:r>
          </w:p>
        </w:tc>
        <w:tc>
          <w:tcPr>
            <w:tcW w:w="3600" w:type="dxa"/>
            <w:tcBorders>
              <w:top w:val="single" w:sz="2" w:space="0" w:color="auto"/>
              <w:bottom w:val="single" w:sz="2" w:space="0" w:color="auto"/>
            </w:tcBorders>
          </w:tcPr>
          <w:p w14:paraId="3366A50A" w14:textId="77777777" w:rsidR="00E82ADB" w:rsidRPr="00943DAF" w:rsidRDefault="00E82ADB">
            <w:pPr>
              <w:pStyle w:val="TableTextLeft"/>
              <w:rPr>
                <w:rFonts w:ascii="Aptos" w:hAnsi="Aptos"/>
                <w:sz w:val="22"/>
                <w:szCs w:val="22"/>
              </w:rPr>
            </w:pPr>
            <w:r w:rsidRPr="00943DAF">
              <w:rPr>
                <w:rFonts w:ascii="Aptos" w:hAnsi="Aptos"/>
                <w:sz w:val="22"/>
                <w:szCs w:val="22"/>
              </w:rPr>
              <w:t>Ask the data supplier (Colorado Decision Support System) to create a new dataset for this either annually or biannually to better understand long term trends in agricultural land to urban development conversion.</w:t>
            </w:r>
          </w:p>
        </w:tc>
      </w:tr>
      <w:tr w:rsidR="00E82ADB" w14:paraId="52175F50" w14:textId="77777777" w:rsidTr="00B22566">
        <w:trPr>
          <w:cantSplit/>
          <w:trHeight w:val="29"/>
        </w:trPr>
        <w:tc>
          <w:tcPr>
            <w:tcW w:w="2160" w:type="dxa"/>
            <w:tcBorders>
              <w:top w:val="single" w:sz="2" w:space="0" w:color="auto"/>
              <w:bottom w:val="single" w:sz="2" w:space="0" w:color="auto"/>
            </w:tcBorders>
            <w:shd w:val="clear" w:color="auto" w:fill="E8E8E8"/>
          </w:tcPr>
          <w:p w14:paraId="4A9887CF" w14:textId="77777777" w:rsidR="00E82ADB" w:rsidRPr="00F14022" w:rsidRDefault="00E82ADB">
            <w:pPr>
              <w:pStyle w:val="TableTextLeft"/>
              <w:rPr>
                <w:rFonts w:ascii="Aptos" w:hAnsi="Aptos"/>
                <w:b/>
                <w:bCs/>
                <w:sz w:val="22"/>
                <w:szCs w:val="22"/>
              </w:rPr>
            </w:pPr>
            <w:r w:rsidRPr="00F14022">
              <w:rPr>
                <w:rFonts w:ascii="Aptos" w:hAnsi="Aptos"/>
                <w:b/>
                <w:bCs/>
                <w:sz w:val="22"/>
                <w:szCs w:val="22"/>
              </w:rPr>
              <w:t>Climate Impact Data for Larimer River Basin</w:t>
            </w:r>
          </w:p>
        </w:tc>
        <w:tc>
          <w:tcPr>
            <w:tcW w:w="3600" w:type="dxa"/>
            <w:tcBorders>
              <w:top w:val="single" w:sz="2" w:space="0" w:color="auto"/>
              <w:bottom w:val="single" w:sz="2" w:space="0" w:color="auto"/>
            </w:tcBorders>
          </w:tcPr>
          <w:p w14:paraId="589EDD4D" w14:textId="73E7EEF7" w:rsidR="00E82ADB" w:rsidRPr="00943DAF" w:rsidRDefault="00E82ADB">
            <w:pPr>
              <w:pStyle w:val="TableTextLeft"/>
              <w:rPr>
                <w:rFonts w:ascii="Aptos" w:hAnsi="Aptos"/>
                <w:sz w:val="22"/>
                <w:szCs w:val="22"/>
              </w:rPr>
            </w:pPr>
            <w:r w:rsidRPr="00943DAF">
              <w:rPr>
                <w:rFonts w:ascii="Aptos" w:hAnsi="Aptos"/>
                <w:sz w:val="22"/>
                <w:szCs w:val="22"/>
              </w:rPr>
              <w:t>The water supply climate impact data acquired from the City of Fort Collins and the City of Greeley</w:t>
            </w:r>
            <w:r w:rsidR="0050248B">
              <w:rPr>
                <w:rFonts w:ascii="Aptos" w:hAnsi="Aptos"/>
                <w:sz w:val="22"/>
                <w:szCs w:val="22"/>
              </w:rPr>
              <w:t>’</w:t>
            </w:r>
            <w:r w:rsidRPr="00943DAF">
              <w:rPr>
                <w:rFonts w:ascii="Aptos" w:hAnsi="Aptos"/>
                <w:sz w:val="22"/>
                <w:szCs w:val="22"/>
              </w:rPr>
              <w:t>s Water supply plans provided insight to climate impacts for almost the entire county with the exception being the Lar</w:t>
            </w:r>
            <w:r w:rsidR="006626B7">
              <w:rPr>
                <w:rFonts w:ascii="Aptos" w:hAnsi="Aptos"/>
                <w:sz w:val="22"/>
                <w:szCs w:val="22"/>
              </w:rPr>
              <w:t>a</w:t>
            </w:r>
            <w:r w:rsidRPr="00943DAF">
              <w:rPr>
                <w:rFonts w:ascii="Aptos" w:hAnsi="Aptos"/>
                <w:sz w:val="22"/>
                <w:szCs w:val="22"/>
              </w:rPr>
              <w:t>m</w:t>
            </w:r>
            <w:r w:rsidR="00B11A09">
              <w:rPr>
                <w:rFonts w:ascii="Aptos" w:hAnsi="Aptos"/>
                <w:sz w:val="22"/>
                <w:szCs w:val="22"/>
              </w:rPr>
              <w:t>i</w:t>
            </w:r>
            <w:r w:rsidRPr="00943DAF">
              <w:rPr>
                <w:rFonts w:ascii="Aptos" w:hAnsi="Aptos"/>
                <w:sz w:val="22"/>
                <w:szCs w:val="22"/>
              </w:rPr>
              <w:t xml:space="preserve">e River Basin. Without data for this basin, the mapping exercise assumed that this basin had no adverse impacts due to climate. This had very little </w:t>
            </w:r>
            <w:proofErr w:type="gramStart"/>
            <w:r w:rsidRPr="00943DAF">
              <w:rPr>
                <w:rFonts w:ascii="Aptos" w:hAnsi="Aptos"/>
                <w:sz w:val="22"/>
                <w:szCs w:val="22"/>
              </w:rPr>
              <w:t>implications</w:t>
            </w:r>
            <w:proofErr w:type="gramEnd"/>
            <w:r w:rsidRPr="00943DAF">
              <w:rPr>
                <w:rFonts w:ascii="Aptos" w:hAnsi="Aptos"/>
                <w:sz w:val="22"/>
                <w:szCs w:val="22"/>
              </w:rPr>
              <w:t xml:space="preserve"> for the plan results.</w:t>
            </w:r>
          </w:p>
        </w:tc>
        <w:tc>
          <w:tcPr>
            <w:tcW w:w="3600" w:type="dxa"/>
            <w:tcBorders>
              <w:top w:val="single" w:sz="2" w:space="0" w:color="auto"/>
              <w:bottom w:val="single" w:sz="2" w:space="0" w:color="auto"/>
            </w:tcBorders>
          </w:tcPr>
          <w:p w14:paraId="619CA94A" w14:textId="4329425A" w:rsidR="00E82ADB" w:rsidRPr="00943DAF" w:rsidRDefault="00E82ADB">
            <w:pPr>
              <w:pStyle w:val="TableTextLeft"/>
              <w:rPr>
                <w:rFonts w:ascii="Aptos" w:hAnsi="Aptos"/>
                <w:sz w:val="22"/>
                <w:szCs w:val="22"/>
              </w:rPr>
            </w:pPr>
            <w:proofErr w:type="gramStart"/>
            <w:r w:rsidRPr="00943DAF">
              <w:rPr>
                <w:rFonts w:ascii="Aptos" w:hAnsi="Aptos"/>
                <w:sz w:val="22"/>
                <w:szCs w:val="22"/>
              </w:rPr>
              <w:t>Recommend</w:t>
            </w:r>
            <w:proofErr w:type="gramEnd"/>
            <w:r w:rsidRPr="00943DAF">
              <w:rPr>
                <w:rFonts w:ascii="Aptos" w:hAnsi="Aptos"/>
                <w:sz w:val="22"/>
                <w:szCs w:val="22"/>
              </w:rPr>
              <w:t xml:space="preserve"> speaking with downstream users of the </w:t>
            </w:r>
            <w:r w:rsidR="00B11A09" w:rsidRPr="00943DAF">
              <w:rPr>
                <w:rFonts w:ascii="Aptos" w:hAnsi="Aptos"/>
                <w:sz w:val="22"/>
                <w:szCs w:val="22"/>
              </w:rPr>
              <w:t>Laramie</w:t>
            </w:r>
            <w:r w:rsidRPr="00943DAF">
              <w:rPr>
                <w:rFonts w:ascii="Aptos" w:hAnsi="Aptos"/>
                <w:sz w:val="22"/>
                <w:szCs w:val="22"/>
              </w:rPr>
              <w:t xml:space="preserve"> River Basin to see if any climate impact data is available. If not, suggest they consider studying it.</w:t>
            </w:r>
          </w:p>
        </w:tc>
      </w:tr>
      <w:tr w:rsidR="00E82ADB" w14:paraId="44EA68F7" w14:textId="77777777" w:rsidTr="00B22566">
        <w:trPr>
          <w:cantSplit/>
          <w:trHeight w:val="29"/>
        </w:trPr>
        <w:tc>
          <w:tcPr>
            <w:tcW w:w="2160" w:type="dxa"/>
            <w:tcBorders>
              <w:top w:val="single" w:sz="2" w:space="0" w:color="auto"/>
              <w:bottom w:val="single" w:sz="2" w:space="0" w:color="auto"/>
            </w:tcBorders>
            <w:shd w:val="clear" w:color="auto" w:fill="E8E8E8"/>
          </w:tcPr>
          <w:p w14:paraId="65B05B53" w14:textId="77777777" w:rsidR="00E82ADB" w:rsidRPr="00F14022" w:rsidRDefault="00E82ADB">
            <w:pPr>
              <w:pStyle w:val="TableTextLeft"/>
              <w:rPr>
                <w:rFonts w:ascii="Aptos" w:hAnsi="Aptos"/>
                <w:b/>
                <w:bCs/>
                <w:sz w:val="22"/>
                <w:szCs w:val="22"/>
              </w:rPr>
            </w:pPr>
            <w:r w:rsidRPr="00F14022">
              <w:rPr>
                <w:rFonts w:ascii="Aptos" w:hAnsi="Aptos"/>
                <w:b/>
                <w:bCs/>
                <w:sz w:val="22"/>
                <w:szCs w:val="22"/>
              </w:rPr>
              <w:lastRenderedPageBreak/>
              <w:t>Long Term Spatial Population Growth Projections</w:t>
            </w:r>
          </w:p>
        </w:tc>
        <w:tc>
          <w:tcPr>
            <w:tcW w:w="3600" w:type="dxa"/>
            <w:tcBorders>
              <w:top w:val="single" w:sz="2" w:space="0" w:color="auto"/>
              <w:bottom w:val="single" w:sz="2" w:space="0" w:color="auto"/>
            </w:tcBorders>
          </w:tcPr>
          <w:p w14:paraId="39AC6222" w14:textId="77777777" w:rsidR="00E82ADB" w:rsidRPr="00943DAF" w:rsidRDefault="00E82ADB">
            <w:pPr>
              <w:pStyle w:val="TableTextLeft"/>
              <w:rPr>
                <w:rFonts w:ascii="Aptos" w:hAnsi="Aptos"/>
                <w:sz w:val="22"/>
                <w:szCs w:val="22"/>
              </w:rPr>
            </w:pPr>
            <w:r w:rsidRPr="00943DAF">
              <w:rPr>
                <w:rFonts w:ascii="Aptos" w:hAnsi="Aptos"/>
                <w:sz w:val="22"/>
                <w:szCs w:val="22"/>
              </w:rPr>
              <w:t xml:space="preserve">Although </w:t>
            </w:r>
            <w:proofErr w:type="gramStart"/>
            <w:r w:rsidRPr="00943DAF">
              <w:rPr>
                <w:rFonts w:ascii="Aptos" w:hAnsi="Aptos"/>
                <w:sz w:val="22"/>
                <w:szCs w:val="22"/>
              </w:rPr>
              <w:t>long term</w:t>
            </w:r>
            <w:proofErr w:type="gramEnd"/>
            <w:r w:rsidRPr="00943DAF">
              <w:rPr>
                <w:rFonts w:ascii="Aptos" w:hAnsi="Aptos"/>
                <w:sz w:val="22"/>
                <w:szCs w:val="22"/>
              </w:rPr>
              <w:t xml:space="preserve"> population values are available for the entire county and its largest municipalities, no spatial dataset indicates where we expect that growth to occur. The implications for this are minor as it isn</w:t>
            </w:r>
            <w:r w:rsidR="0050248B">
              <w:rPr>
                <w:rFonts w:ascii="Aptos" w:hAnsi="Aptos"/>
                <w:sz w:val="22"/>
                <w:szCs w:val="22"/>
              </w:rPr>
              <w:t>’</w:t>
            </w:r>
            <w:r w:rsidRPr="00943DAF">
              <w:rPr>
                <w:rFonts w:ascii="Aptos" w:hAnsi="Aptos"/>
                <w:sz w:val="22"/>
                <w:szCs w:val="22"/>
              </w:rPr>
              <w:t xml:space="preserve">t pivotal to the plan, however, developing a long-term growth spatial dataset could provide valuable insight. </w:t>
            </w:r>
          </w:p>
        </w:tc>
        <w:tc>
          <w:tcPr>
            <w:tcW w:w="3600" w:type="dxa"/>
            <w:tcBorders>
              <w:top w:val="single" w:sz="2" w:space="0" w:color="auto"/>
              <w:bottom w:val="single" w:sz="2" w:space="0" w:color="auto"/>
            </w:tcBorders>
          </w:tcPr>
          <w:p w14:paraId="253D8A2B" w14:textId="77777777" w:rsidR="00E82ADB" w:rsidRPr="00943DAF" w:rsidRDefault="00E82ADB">
            <w:pPr>
              <w:pStyle w:val="TableTextLeft"/>
              <w:rPr>
                <w:rFonts w:ascii="Aptos" w:hAnsi="Aptos"/>
                <w:sz w:val="22"/>
                <w:szCs w:val="22"/>
              </w:rPr>
            </w:pPr>
            <w:r w:rsidRPr="00943DAF">
              <w:rPr>
                <w:rFonts w:ascii="Aptos" w:hAnsi="Aptos"/>
                <w:sz w:val="22"/>
                <w:szCs w:val="22"/>
              </w:rPr>
              <w:t>No immediate recommendation but this dataset would be valuable if developed in the future.</w:t>
            </w:r>
          </w:p>
        </w:tc>
      </w:tr>
      <w:tr w:rsidR="00E82ADB" w14:paraId="21D28BC4" w14:textId="77777777" w:rsidTr="00B22566">
        <w:trPr>
          <w:cantSplit/>
          <w:trHeight w:val="29"/>
        </w:trPr>
        <w:tc>
          <w:tcPr>
            <w:tcW w:w="2160" w:type="dxa"/>
            <w:tcBorders>
              <w:top w:val="single" w:sz="2" w:space="0" w:color="auto"/>
              <w:bottom w:val="single" w:sz="2" w:space="0" w:color="auto"/>
            </w:tcBorders>
            <w:shd w:val="clear" w:color="auto" w:fill="E8E8E8"/>
          </w:tcPr>
          <w:p w14:paraId="6FC9A14C" w14:textId="77777777" w:rsidR="00E82ADB" w:rsidRPr="00F14022" w:rsidRDefault="00E82ADB">
            <w:pPr>
              <w:pStyle w:val="TableTextLeft"/>
              <w:rPr>
                <w:rFonts w:ascii="Aptos" w:hAnsi="Aptos"/>
                <w:b/>
                <w:bCs/>
                <w:sz w:val="22"/>
                <w:szCs w:val="22"/>
              </w:rPr>
            </w:pPr>
            <w:r w:rsidRPr="00F14022">
              <w:rPr>
                <w:rFonts w:ascii="Aptos" w:hAnsi="Aptos"/>
                <w:b/>
                <w:bCs/>
                <w:sz w:val="22"/>
                <w:szCs w:val="22"/>
              </w:rPr>
              <w:t>Interconnections Between Water Systems</w:t>
            </w:r>
          </w:p>
        </w:tc>
        <w:tc>
          <w:tcPr>
            <w:tcW w:w="3600" w:type="dxa"/>
            <w:tcBorders>
              <w:top w:val="single" w:sz="2" w:space="0" w:color="auto"/>
              <w:bottom w:val="single" w:sz="2" w:space="0" w:color="auto"/>
            </w:tcBorders>
          </w:tcPr>
          <w:p w14:paraId="253DCB16" w14:textId="77777777" w:rsidR="00E82ADB" w:rsidRPr="00943DAF" w:rsidRDefault="00E82ADB">
            <w:pPr>
              <w:pStyle w:val="TableTextLeft"/>
              <w:rPr>
                <w:rFonts w:ascii="Aptos" w:hAnsi="Aptos"/>
                <w:sz w:val="22"/>
                <w:szCs w:val="22"/>
              </w:rPr>
            </w:pPr>
            <w:r w:rsidRPr="00943DAF">
              <w:rPr>
                <w:rFonts w:ascii="Aptos" w:hAnsi="Aptos"/>
                <w:sz w:val="22"/>
                <w:szCs w:val="22"/>
              </w:rPr>
              <w:t xml:space="preserve">It was difficult to find a single dataset that showed/explained </w:t>
            </w:r>
            <w:proofErr w:type="gramStart"/>
            <w:r w:rsidRPr="00943DAF">
              <w:rPr>
                <w:rFonts w:ascii="Aptos" w:hAnsi="Aptos"/>
                <w:sz w:val="22"/>
                <w:szCs w:val="22"/>
              </w:rPr>
              <w:t>all of</w:t>
            </w:r>
            <w:proofErr w:type="gramEnd"/>
            <w:r w:rsidRPr="00943DAF">
              <w:rPr>
                <w:rFonts w:ascii="Aptos" w:hAnsi="Aptos"/>
                <w:sz w:val="22"/>
                <w:szCs w:val="22"/>
              </w:rPr>
              <w:t xml:space="preserve"> the interconnections that exist between water systems. This made it difficult to understand redundancy and vulnerabilities between various water providers</w:t>
            </w:r>
          </w:p>
        </w:tc>
        <w:tc>
          <w:tcPr>
            <w:tcW w:w="3600" w:type="dxa"/>
            <w:tcBorders>
              <w:top w:val="single" w:sz="2" w:space="0" w:color="auto"/>
              <w:bottom w:val="single" w:sz="2" w:space="0" w:color="auto"/>
            </w:tcBorders>
          </w:tcPr>
          <w:p w14:paraId="4EA4C2D0" w14:textId="71872BBE" w:rsidR="00E82ADB" w:rsidRPr="00943DAF" w:rsidRDefault="00E82ADB">
            <w:pPr>
              <w:pStyle w:val="TableTextLeft"/>
              <w:rPr>
                <w:rFonts w:ascii="Aptos" w:hAnsi="Aptos"/>
                <w:sz w:val="22"/>
                <w:szCs w:val="22"/>
              </w:rPr>
            </w:pPr>
            <w:r w:rsidRPr="00943DAF">
              <w:rPr>
                <w:rFonts w:ascii="Aptos" w:hAnsi="Aptos"/>
                <w:sz w:val="22"/>
                <w:szCs w:val="22"/>
              </w:rPr>
              <w:t>Recommend developing this dataset in the future, potential</w:t>
            </w:r>
            <w:r w:rsidR="002A7B41">
              <w:rPr>
                <w:rFonts w:ascii="Aptos" w:hAnsi="Aptos"/>
                <w:sz w:val="22"/>
                <w:szCs w:val="22"/>
              </w:rPr>
              <w:t>ly</w:t>
            </w:r>
            <w:r w:rsidRPr="00943DAF">
              <w:rPr>
                <w:rFonts w:ascii="Aptos" w:hAnsi="Aptos"/>
                <w:sz w:val="22"/>
                <w:szCs w:val="22"/>
              </w:rPr>
              <w:t xml:space="preserve"> as part of an education initiative.</w:t>
            </w:r>
          </w:p>
        </w:tc>
      </w:tr>
    </w:tbl>
    <w:p w14:paraId="6AC99CC5" w14:textId="77777777" w:rsidR="0050248B" w:rsidRDefault="0050248B">
      <w:pPr>
        <w:spacing w:after="160" w:line="259" w:lineRule="auto"/>
      </w:pPr>
      <w:r>
        <w:br w:type="page"/>
      </w:r>
    </w:p>
    <w:p w14:paraId="0C9C64BB" w14:textId="77777777" w:rsidR="0050248B" w:rsidRDefault="0050248B" w:rsidP="00E82ADB">
      <w:pPr>
        <w:pStyle w:val="BodyText"/>
        <w:rPr>
          <w:i/>
          <w:iCs/>
        </w:rPr>
      </w:pPr>
      <w:r w:rsidRPr="0050248B">
        <w:rPr>
          <w:i/>
          <w:iCs/>
        </w:rPr>
        <w:lastRenderedPageBreak/>
        <w:t>This page intentionally left blank.</w:t>
      </w:r>
    </w:p>
    <w:p w14:paraId="78920605" w14:textId="36755959" w:rsidR="0050248B" w:rsidRPr="0050248B" w:rsidRDefault="0050248B" w:rsidP="00E82ADB">
      <w:pPr>
        <w:pStyle w:val="BodyText"/>
        <w:rPr>
          <w:i/>
          <w:iCs/>
        </w:rPr>
        <w:sectPr w:rsidR="0050248B" w:rsidRPr="0050248B" w:rsidSect="002327BA">
          <w:headerReference w:type="default" r:id="rId17"/>
          <w:footerReference w:type="default" r:id="rId18"/>
          <w:pgSz w:w="12240" w:h="15840" w:code="1"/>
          <w:pgMar w:top="1440" w:right="1440" w:bottom="1440" w:left="1440" w:header="720" w:footer="720" w:gutter="0"/>
          <w:pgNumType w:start="1"/>
          <w:cols w:space="720"/>
          <w:docGrid w:linePitch="360"/>
        </w:sectPr>
      </w:pPr>
    </w:p>
    <w:p w14:paraId="5F54DC99" w14:textId="5D5B1D56" w:rsidR="00D720BB" w:rsidRPr="00174448" w:rsidRDefault="00F1199A" w:rsidP="00D720BB">
      <w:pPr>
        <w:pStyle w:val="AppCoverTitle"/>
      </w:pPr>
      <w:r>
        <w:lastRenderedPageBreak/>
        <w:t>Exhibit</w:t>
      </w:r>
      <w:r w:rsidR="00D720BB">
        <w:t xml:space="preserve"> A</w:t>
      </w:r>
      <w:r w:rsidR="00421410">
        <w:t>1</w:t>
      </w:r>
      <w:r w:rsidR="00D720BB">
        <w:br/>
      </w:r>
      <w:r w:rsidR="00D720BB">
        <w:br/>
        <w:t>Comprehensive List of Data Sets</w:t>
      </w:r>
    </w:p>
    <w:p w14:paraId="4208D35D" w14:textId="77777777" w:rsidR="00DB384E" w:rsidRDefault="00DB384E" w:rsidP="00D720BB">
      <w:pPr>
        <w:spacing w:after="160" w:line="259" w:lineRule="auto"/>
        <w:sectPr w:rsidR="00DB384E" w:rsidSect="002327BA">
          <w:footerReference w:type="default" r:id="rId19"/>
          <w:pgSz w:w="12240" w:h="15840" w:code="1"/>
          <w:pgMar w:top="1440" w:right="1440" w:bottom="1440" w:left="1440" w:header="720" w:footer="720" w:gutter="0"/>
          <w:pgNumType w:start="1"/>
          <w:cols w:space="720"/>
          <w:docGrid w:linePitch="360"/>
        </w:sectPr>
      </w:pPr>
    </w:p>
    <w:p w14:paraId="47D56C37" w14:textId="45866B23" w:rsidR="00085959" w:rsidRDefault="00085959" w:rsidP="00085959">
      <w:pPr>
        <w:pStyle w:val="AppTableTitle"/>
      </w:pPr>
      <w:r w:rsidRPr="0054221D">
        <w:lastRenderedPageBreak/>
        <w:t xml:space="preserve">Table </w:t>
      </w:r>
      <w:proofErr w:type="gramStart"/>
      <w:r w:rsidR="008176BE">
        <w:t>Ex.</w:t>
      </w:r>
      <w:r>
        <w:t>A</w:t>
      </w:r>
      <w:proofErr w:type="gramEnd"/>
      <w:r>
        <w:t>-</w:t>
      </w:r>
      <w:r w:rsidRPr="0054221D">
        <w:t>1</w:t>
      </w:r>
      <w:r w:rsidRPr="00F967CA">
        <w:t>.</w:t>
      </w:r>
      <w:r>
        <w:t xml:space="preserve"> Comprehensive List of</w:t>
      </w:r>
      <w:r w:rsidRPr="00174448">
        <w:t xml:space="preserve"> Data Sets</w:t>
      </w:r>
    </w:p>
    <w:tbl>
      <w:tblPr>
        <w:tblW w:w="5000" w:type="pct"/>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1836"/>
        <w:gridCol w:w="2613"/>
        <w:gridCol w:w="2613"/>
        <w:gridCol w:w="2298"/>
      </w:tblGrid>
      <w:tr w:rsidR="00943DAF" w:rsidRPr="00943DAF" w14:paraId="28D28E1C" w14:textId="77777777" w:rsidTr="006E1093">
        <w:trPr>
          <w:cantSplit/>
          <w:trHeight w:val="29"/>
          <w:tblHeader/>
        </w:trPr>
        <w:tc>
          <w:tcPr>
            <w:tcW w:w="2520" w:type="dxa"/>
            <w:tcBorders>
              <w:top w:val="single" w:sz="4" w:space="0" w:color="auto"/>
              <w:bottom w:val="single" w:sz="4" w:space="0" w:color="auto"/>
            </w:tcBorders>
            <w:shd w:val="clear" w:color="auto" w:fill="095B69"/>
            <w:hideMark/>
          </w:tcPr>
          <w:p w14:paraId="0157F8B0" w14:textId="77777777" w:rsidR="00943DAF" w:rsidRPr="00943DAF" w:rsidRDefault="00943DAF">
            <w:pPr>
              <w:pStyle w:val="TableHeading"/>
              <w:rPr>
                <w:rFonts w:ascii="Aptos" w:hAnsi="Aptos"/>
                <w:color w:val="FFFFFF" w:themeColor="background1"/>
                <w:sz w:val="22"/>
                <w:szCs w:val="22"/>
              </w:rPr>
            </w:pPr>
            <w:r w:rsidRPr="00943DAF">
              <w:rPr>
                <w:rFonts w:ascii="Aptos" w:hAnsi="Aptos"/>
                <w:color w:val="FFFFFF" w:themeColor="background1"/>
                <w:sz w:val="22"/>
                <w:szCs w:val="22"/>
              </w:rPr>
              <w:t>Data Type</w:t>
            </w:r>
          </w:p>
        </w:tc>
        <w:tc>
          <w:tcPr>
            <w:tcW w:w="3630" w:type="dxa"/>
            <w:tcBorders>
              <w:top w:val="single" w:sz="4" w:space="0" w:color="auto"/>
              <w:bottom w:val="single" w:sz="4" w:space="0" w:color="auto"/>
            </w:tcBorders>
            <w:shd w:val="clear" w:color="auto" w:fill="095B69"/>
            <w:hideMark/>
          </w:tcPr>
          <w:p w14:paraId="26EC1E9A" w14:textId="77777777" w:rsidR="00943DAF" w:rsidRPr="00943DAF" w:rsidRDefault="00943DAF">
            <w:pPr>
              <w:pStyle w:val="TableHeading"/>
              <w:rPr>
                <w:rFonts w:ascii="Aptos" w:hAnsi="Aptos"/>
                <w:color w:val="FFFFFF" w:themeColor="background1"/>
                <w:sz w:val="22"/>
                <w:szCs w:val="22"/>
              </w:rPr>
            </w:pPr>
            <w:r w:rsidRPr="00943DAF">
              <w:rPr>
                <w:rFonts w:ascii="Aptos" w:hAnsi="Aptos"/>
                <w:color w:val="FFFFFF" w:themeColor="background1"/>
                <w:sz w:val="22"/>
                <w:szCs w:val="22"/>
              </w:rPr>
              <w:t xml:space="preserve">Dataset Name or Description </w:t>
            </w:r>
          </w:p>
        </w:tc>
        <w:tc>
          <w:tcPr>
            <w:tcW w:w="3630" w:type="dxa"/>
            <w:tcBorders>
              <w:top w:val="single" w:sz="4" w:space="0" w:color="auto"/>
              <w:bottom w:val="single" w:sz="4" w:space="0" w:color="auto"/>
            </w:tcBorders>
            <w:shd w:val="clear" w:color="auto" w:fill="095B69"/>
            <w:hideMark/>
          </w:tcPr>
          <w:p w14:paraId="4B5EC94C" w14:textId="77777777" w:rsidR="00943DAF" w:rsidRPr="00943DAF" w:rsidRDefault="00943DAF">
            <w:pPr>
              <w:pStyle w:val="TableHeading"/>
              <w:rPr>
                <w:rFonts w:ascii="Aptos" w:hAnsi="Aptos"/>
                <w:color w:val="FFFFFF" w:themeColor="background1"/>
                <w:sz w:val="22"/>
                <w:szCs w:val="22"/>
              </w:rPr>
            </w:pPr>
            <w:r w:rsidRPr="00943DAF">
              <w:rPr>
                <w:rFonts w:ascii="Aptos" w:hAnsi="Aptos"/>
                <w:color w:val="FFFFFF" w:themeColor="background1"/>
                <w:sz w:val="22"/>
                <w:szCs w:val="22"/>
              </w:rPr>
              <w:t xml:space="preserve">Data Information </w:t>
            </w:r>
          </w:p>
        </w:tc>
        <w:tc>
          <w:tcPr>
            <w:tcW w:w="3180" w:type="dxa"/>
            <w:tcBorders>
              <w:top w:val="single" w:sz="4" w:space="0" w:color="auto"/>
              <w:bottom w:val="single" w:sz="4" w:space="0" w:color="auto"/>
            </w:tcBorders>
            <w:shd w:val="clear" w:color="auto" w:fill="095B69"/>
            <w:hideMark/>
          </w:tcPr>
          <w:p w14:paraId="0E5D354D" w14:textId="77777777" w:rsidR="00943DAF" w:rsidRPr="00943DAF" w:rsidRDefault="00943DAF">
            <w:pPr>
              <w:pStyle w:val="TableHeading"/>
              <w:rPr>
                <w:rFonts w:ascii="Aptos" w:hAnsi="Aptos"/>
                <w:color w:val="FFFFFF" w:themeColor="background1"/>
                <w:sz w:val="22"/>
                <w:szCs w:val="22"/>
              </w:rPr>
            </w:pPr>
            <w:r w:rsidRPr="00943DAF">
              <w:rPr>
                <w:rFonts w:ascii="Aptos" w:hAnsi="Aptos"/>
                <w:color w:val="FFFFFF" w:themeColor="background1"/>
                <w:sz w:val="22"/>
                <w:szCs w:val="22"/>
              </w:rPr>
              <w:t xml:space="preserve">Data Source </w:t>
            </w:r>
          </w:p>
        </w:tc>
      </w:tr>
      <w:tr w:rsidR="00943DAF" w:rsidRPr="00943DAF" w14:paraId="7DBE18EA" w14:textId="77777777" w:rsidTr="006E1093">
        <w:trPr>
          <w:cantSplit/>
          <w:trHeight w:val="29"/>
        </w:trPr>
        <w:tc>
          <w:tcPr>
            <w:tcW w:w="2520" w:type="dxa"/>
            <w:tcBorders>
              <w:top w:val="single" w:sz="4" w:space="0" w:color="auto"/>
            </w:tcBorders>
            <w:shd w:val="clear" w:color="auto" w:fill="E8E8E8"/>
          </w:tcPr>
          <w:p w14:paraId="30A2986C" w14:textId="77777777" w:rsidR="00943DAF" w:rsidRPr="00943DAF" w:rsidRDefault="00943DAF">
            <w:pPr>
              <w:pStyle w:val="TableTextLeft"/>
              <w:rPr>
                <w:rFonts w:ascii="Aptos" w:hAnsi="Aptos"/>
                <w:b/>
                <w:bCs/>
                <w:sz w:val="22"/>
                <w:szCs w:val="22"/>
              </w:rPr>
            </w:pPr>
            <w:r w:rsidRPr="00943DAF">
              <w:rPr>
                <w:rFonts w:ascii="Aptos" w:hAnsi="Aptos"/>
                <w:b/>
                <w:bCs/>
                <w:sz w:val="22"/>
                <w:szCs w:val="22"/>
              </w:rPr>
              <w:t xml:space="preserve">Decreed water rights </w:t>
            </w:r>
          </w:p>
        </w:tc>
        <w:tc>
          <w:tcPr>
            <w:tcW w:w="3630" w:type="dxa"/>
            <w:tcBorders>
              <w:top w:val="single" w:sz="4" w:space="0" w:color="auto"/>
            </w:tcBorders>
            <w:shd w:val="clear" w:color="auto" w:fill="auto"/>
          </w:tcPr>
          <w:p w14:paraId="68BE2F50" w14:textId="77777777" w:rsidR="00943DAF" w:rsidRPr="00943DAF" w:rsidRDefault="00943DAF">
            <w:pPr>
              <w:pStyle w:val="TableTextLeft"/>
              <w:rPr>
                <w:rFonts w:ascii="Aptos" w:hAnsi="Aptos"/>
                <w:sz w:val="22"/>
                <w:szCs w:val="22"/>
              </w:rPr>
            </w:pPr>
            <w:r w:rsidRPr="00943DAF">
              <w:rPr>
                <w:rFonts w:ascii="Aptos" w:hAnsi="Aptos"/>
                <w:sz w:val="22"/>
                <w:szCs w:val="22"/>
              </w:rPr>
              <w:t>Colorado</w:t>
            </w:r>
            <w:r w:rsidR="0050248B">
              <w:rPr>
                <w:rFonts w:ascii="Aptos" w:hAnsi="Aptos"/>
                <w:sz w:val="22"/>
                <w:szCs w:val="22"/>
              </w:rPr>
              <w:t>’</w:t>
            </w:r>
            <w:r w:rsidRPr="00943DAF">
              <w:rPr>
                <w:rFonts w:ascii="Aptos" w:hAnsi="Aptos"/>
                <w:sz w:val="22"/>
                <w:szCs w:val="22"/>
              </w:rPr>
              <w:t xml:space="preserve">s Decision Support System Decreed Features </w:t>
            </w:r>
          </w:p>
        </w:tc>
        <w:tc>
          <w:tcPr>
            <w:tcW w:w="3630" w:type="dxa"/>
            <w:tcBorders>
              <w:top w:val="single" w:sz="4" w:space="0" w:color="auto"/>
            </w:tcBorders>
            <w:shd w:val="clear" w:color="auto" w:fill="auto"/>
          </w:tcPr>
          <w:p w14:paraId="632A0639" w14:textId="77777777" w:rsidR="00943DAF" w:rsidRPr="00943DAF" w:rsidRDefault="00943DAF">
            <w:pPr>
              <w:pStyle w:val="TableTextLeft"/>
              <w:rPr>
                <w:rFonts w:ascii="Aptos" w:hAnsi="Aptos"/>
                <w:sz w:val="22"/>
                <w:szCs w:val="22"/>
              </w:rPr>
            </w:pPr>
            <w:r w:rsidRPr="00943DAF">
              <w:rPr>
                <w:rFonts w:ascii="Aptos" w:hAnsi="Aptos"/>
                <w:sz w:val="22"/>
                <w:szCs w:val="22"/>
              </w:rPr>
              <w:t>Includes ditches, ditch systems, pipelines, and pumps with a use code of A (active structure with contemporary diversion records) or U (active structure without maintained diversion records)</w:t>
            </w:r>
          </w:p>
        </w:tc>
        <w:tc>
          <w:tcPr>
            <w:tcW w:w="3180" w:type="dxa"/>
            <w:tcBorders>
              <w:top w:val="single" w:sz="4" w:space="0" w:color="auto"/>
            </w:tcBorders>
            <w:shd w:val="clear" w:color="auto" w:fill="auto"/>
          </w:tcPr>
          <w:p w14:paraId="5E3DA3B4" w14:textId="151B69DC" w:rsidR="00943DAF" w:rsidRPr="00943DAF" w:rsidRDefault="00943DAF">
            <w:pPr>
              <w:pStyle w:val="TableTextLeft"/>
              <w:rPr>
                <w:rFonts w:ascii="Aptos" w:hAnsi="Aptos"/>
                <w:sz w:val="22"/>
                <w:szCs w:val="22"/>
              </w:rPr>
            </w:pPr>
            <w:r w:rsidRPr="00943DAF">
              <w:rPr>
                <w:rFonts w:ascii="Aptos" w:hAnsi="Aptos"/>
                <w:sz w:val="22"/>
                <w:szCs w:val="22"/>
              </w:rPr>
              <w:t>Colorado</w:t>
            </w:r>
            <w:r w:rsidR="0050248B">
              <w:rPr>
                <w:rFonts w:ascii="Aptos" w:hAnsi="Aptos"/>
                <w:sz w:val="22"/>
                <w:szCs w:val="22"/>
              </w:rPr>
              <w:t>’</w:t>
            </w:r>
            <w:r w:rsidRPr="00943DAF">
              <w:rPr>
                <w:rFonts w:ascii="Aptos" w:hAnsi="Aptos"/>
                <w:sz w:val="22"/>
                <w:szCs w:val="22"/>
              </w:rPr>
              <w:t>s Decision Support Systems</w:t>
            </w:r>
          </w:p>
        </w:tc>
      </w:tr>
      <w:tr w:rsidR="00943DAF" w:rsidRPr="00943DAF" w14:paraId="3B85D7F5" w14:textId="77777777" w:rsidTr="00943DAF">
        <w:trPr>
          <w:cantSplit/>
          <w:trHeight w:val="29"/>
        </w:trPr>
        <w:tc>
          <w:tcPr>
            <w:tcW w:w="2520" w:type="dxa"/>
            <w:shd w:val="clear" w:color="auto" w:fill="E8E8E8"/>
          </w:tcPr>
          <w:p w14:paraId="00CEB1C3" w14:textId="77777777" w:rsidR="00943DAF" w:rsidRPr="00943DAF" w:rsidRDefault="00943DAF">
            <w:pPr>
              <w:pStyle w:val="TableTextLeft"/>
              <w:rPr>
                <w:rFonts w:ascii="Aptos" w:hAnsi="Aptos"/>
                <w:b/>
                <w:bCs/>
                <w:sz w:val="22"/>
                <w:szCs w:val="22"/>
              </w:rPr>
            </w:pPr>
            <w:r w:rsidRPr="00943DAF">
              <w:rPr>
                <w:rFonts w:ascii="Aptos" w:hAnsi="Aptos"/>
                <w:b/>
                <w:bCs/>
                <w:sz w:val="22"/>
                <w:szCs w:val="22"/>
              </w:rPr>
              <w:t>Aquatic resources</w:t>
            </w:r>
          </w:p>
        </w:tc>
        <w:tc>
          <w:tcPr>
            <w:tcW w:w="3630" w:type="dxa"/>
            <w:shd w:val="clear" w:color="auto" w:fill="auto"/>
          </w:tcPr>
          <w:p w14:paraId="148636EC" w14:textId="77777777" w:rsidR="00943DAF" w:rsidRPr="00943DAF" w:rsidRDefault="00943DAF">
            <w:pPr>
              <w:pStyle w:val="TableTextLeft"/>
              <w:rPr>
                <w:rFonts w:ascii="Aptos" w:hAnsi="Aptos"/>
                <w:sz w:val="22"/>
                <w:szCs w:val="22"/>
              </w:rPr>
            </w:pPr>
            <w:r w:rsidRPr="00943DAF">
              <w:rPr>
                <w:rFonts w:ascii="Aptos" w:hAnsi="Aptos"/>
                <w:sz w:val="22"/>
                <w:szCs w:val="22"/>
              </w:rPr>
              <w:t>Colorado Parks and Wildlife (CPW) aquatic management waters data</w:t>
            </w:r>
          </w:p>
        </w:tc>
        <w:tc>
          <w:tcPr>
            <w:tcW w:w="3630" w:type="dxa"/>
            <w:shd w:val="clear" w:color="auto" w:fill="auto"/>
          </w:tcPr>
          <w:p w14:paraId="7BF5AE3C" w14:textId="77777777" w:rsidR="00943DAF" w:rsidRPr="00943DAF" w:rsidRDefault="00943DAF">
            <w:pPr>
              <w:pStyle w:val="TableTextLeft"/>
              <w:rPr>
                <w:rFonts w:ascii="Aptos" w:hAnsi="Aptos"/>
                <w:sz w:val="22"/>
                <w:szCs w:val="22"/>
              </w:rPr>
            </w:pPr>
            <w:r w:rsidRPr="00943DAF">
              <w:rPr>
                <w:rFonts w:ascii="Aptos" w:hAnsi="Aptos"/>
                <w:sz w:val="22"/>
                <w:szCs w:val="22"/>
              </w:rPr>
              <w:t>Aquatic Sportfish Management Waters (ASMW), Aquatic Native Species Conservation Waters (ANSCW), Aquatic Gold Medal Waters (AGMW), Aquatic Cutthroat Trout Designated Crucial Habitat (ACTDCH), and aquatic species of greatest conservation need (SGCN)</w:t>
            </w:r>
          </w:p>
        </w:tc>
        <w:tc>
          <w:tcPr>
            <w:tcW w:w="3180" w:type="dxa"/>
            <w:shd w:val="clear" w:color="auto" w:fill="auto"/>
          </w:tcPr>
          <w:p w14:paraId="1B2A2979" w14:textId="77777777" w:rsidR="00943DAF" w:rsidRPr="00943DAF" w:rsidRDefault="00943DAF">
            <w:pPr>
              <w:pStyle w:val="TableTextLeft"/>
              <w:rPr>
                <w:rFonts w:ascii="Aptos" w:hAnsi="Aptos"/>
                <w:sz w:val="22"/>
                <w:szCs w:val="22"/>
              </w:rPr>
            </w:pPr>
            <w:r w:rsidRPr="00943DAF">
              <w:rPr>
                <w:rFonts w:ascii="Aptos" w:hAnsi="Aptos"/>
                <w:sz w:val="22"/>
                <w:szCs w:val="22"/>
              </w:rPr>
              <w:t>CPW</w:t>
            </w:r>
          </w:p>
        </w:tc>
      </w:tr>
      <w:tr w:rsidR="00943DAF" w:rsidRPr="00943DAF" w14:paraId="00E80AE8" w14:textId="77777777" w:rsidTr="00943DAF">
        <w:trPr>
          <w:cantSplit/>
          <w:trHeight w:val="29"/>
        </w:trPr>
        <w:tc>
          <w:tcPr>
            <w:tcW w:w="2520" w:type="dxa"/>
            <w:shd w:val="clear" w:color="auto" w:fill="E8E8E8"/>
          </w:tcPr>
          <w:p w14:paraId="18BA930B" w14:textId="77777777" w:rsidR="00943DAF" w:rsidRPr="00943DAF" w:rsidRDefault="00943DAF">
            <w:pPr>
              <w:pStyle w:val="TableTextLeft"/>
              <w:rPr>
                <w:rFonts w:ascii="Aptos" w:hAnsi="Aptos"/>
                <w:b/>
                <w:bCs/>
                <w:sz w:val="22"/>
                <w:szCs w:val="22"/>
              </w:rPr>
            </w:pPr>
            <w:r w:rsidRPr="00943DAF">
              <w:rPr>
                <w:rFonts w:ascii="Aptos" w:hAnsi="Aptos"/>
                <w:b/>
                <w:bCs/>
                <w:sz w:val="22"/>
                <w:szCs w:val="22"/>
              </w:rPr>
              <w:t xml:space="preserve">Wetland and </w:t>
            </w:r>
            <w:proofErr w:type="gramStart"/>
            <w:r w:rsidRPr="00943DAF">
              <w:rPr>
                <w:rFonts w:ascii="Aptos" w:hAnsi="Aptos"/>
                <w:b/>
                <w:bCs/>
                <w:sz w:val="22"/>
                <w:szCs w:val="22"/>
              </w:rPr>
              <w:t>riparian</w:t>
            </w:r>
            <w:proofErr w:type="gramEnd"/>
            <w:r w:rsidRPr="00943DAF">
              <w:rPr>
                <w:rFonts w:ascii="Aptos" w:hAnsi="Aptos"/>
                <w:b/>
                <w:bCs/>
                <w:sz w:val="22"/>
                <w:szCs w:val="22"/>
              </w:rPr>
              <w:t xml:space="preserve"> areas</w:t>
            </w:r>
          </w:p>
        </w:tc>
        <w:tc>
          <w:tcPr>
            <w:tcW w:w="3630" w:type="dxa"/>
            <w:shd w:val="clear" w:color="auto" w:fill="auto"/>
          </w:tcPr>
          <w:p w14:paraId="48A7D9F2" w14:textId="77777777" w:rsidR="00943DAF" w:rsidRPr="00943DAF" w:rsidRDefault="00943DAF">
            <w:pPr>
              <w:pStyle w:val="TableTextLeft"/>
              <w:rPr>
                <w:rFonts w:ascii="Aptos" w:hAnsi="Aptos"/>
                <w:sz w:val="22"/>
                <w:szCs w:val="22"/>
              </w:rPr>
            </w:pPr>
            <w:r w:rsidRPr="00943DAF">
              <w:rPr>
                <w:rFonts w:ascii="Aptos" w:hAnsi="Aptos"/>
                <w:sz w:val="22"/>
                <w:szCs w:val="22"/>
              </w:rPr>
              <w:t>NHD/National Wetland Inventory</w:t>
            </w:r>
          </w:p>
        </w:tc>
        <w:tc>
          <w:tcPr>
            <w:tcW w:w="3630" w:type="dxa"/>
            <w:shd w:val="clear" w:color="auto" w:fill="auto"/>
          </w:tcPr>
          <w:p w14:paraId="6A6107A8" w14:textId="77777777" w:rsidR="00943DAF" w:rsidRPr="00943DAF" w:rsidRDefault="00943DAF">
            <w:pPr>
              <w:pStyle w:val="TableTextLeft"/>
              <w:rPr>
                <w:rFonts w:ascii="Aptos" w:hAnsi="Aptos"/>
                <w:sz w:val="22"/>
                <w:szCs w:val="22"/>
              </w:rPr>
            </w:pPr>
            <w:r w:rsidRPr="00943DAF">
              <w:rPr>
                <w:rFonts w:ascii="Aptos" w:hAnsi="Aptos"/>
                <w:sz w:val="22"/>
                <w:szCs w:val="22"/>
              </w:rPr>
              <w:t xml:space="preserve">NHD location and composition of wetlands </w:t>
            </w:r>
          </w:p>
        </w:tc>
        <w:tc>
          <w:tcPr>
            <w:tcW w:w="3180" w:type="dxa"/>
            <w:shd w:val="clear" w:color="auto" w:fill="auto"/>
          </w:tcPr>
          <w:p w14:paraId="276FA3B4" w14:textId="77777777" w:rsidR="00943DAF" w:rsidRPr="00943DAF" w:rsidRDefault="00943DAF">
            <w:pPr>
              <w:pStyle w:val="TableTextLeft"/>
              <w:rPr>
                <w:rFonts w:ascii="Aptos" w:hAnsi="Aptos"/>
                <w:sz w:val="22"/>
                <w:szCs w:val="22"/>
              </w:rPr>
            </w:pPr>
            <w:r w:rsidRPr="00943DAF">
              <w:rPr>
                <w:rFonts w:ascii="Aptos" w:hAnsi="Aptos"/>
                <w:sz w:val="22"/>
                <w:szCs w:val="22"/>
              </w:rPr>
              <w:t>USGS and U.S. Fish and Wildlife Service</w:t>
            </w:r>
          </w:p>
        </w:tc>
      </w:tr>
      <w:tr w:rsidR="00943DAF" w:rsidRPr="00943DAF" w14:paraId="7E786520" w14:textId="77777777" w:rsidTr="00943DAF">
        <w:trPr>
          <w:cantSplit/>
          <w:trHeight w:val="29"/>
        </w:trPr>
        <w:tc>
          <w:tcPr>
            <w:tcW w:w="2520" w:type="dxa"/>
            <w:shd w:val="clear" w:color="auto" w:fill="E8E8E8"/>
          </w:tcPr>
          <w:p w14:paraId="60F729F1" w14:textId="77777777" w:rsidR="00943DAF" w:rsidRPr="00943DAF" w:rsidRDefault="00943DAF">
            <w:pPr>
              <w:pStyle w:val="TableTextLeft"/>
              <w:rPr>
                <w:rFonts w:ascii="Aptos" w:hAnsi="Aptos"/>
                <w:b/>
                <w:bCs/>
                <w:sz w:val="22"/>
                <w:szCs w:val="22"/>
              </w:rPr>
            </w:pPr>
            <w:r w:rsidRPr="00943DAF">
              <w:rPr>
                <w:rFonts w:ascii="Aptos" w:hAnsi="Aptos"/>
                <w:b/>
                <w:bCs/>
                <w:sz w:val="22"/>
                <w:szCs w:val="22"/>
              </w:rPr>
              <w:t>Abandoned and Active mining lands (AMLs)</w:t>
            </w:r>
          </w:p>
        </w:tc>
        <w:tc>
          <w:tcPr>
            <w:tcW w:w="3630" w:type="dxa"/>
            <w:shd w:val="clear" w:color="auto" w:fill="auto"/>
          </w:tcPr>
          <w:p w14:paraId="0510DD38" w14:textId="77777777" w:rsidR="00943DAF" w:rsidRPr="00943DAF" w:rsidRDefault="00943DAF">
            <w:pPr>
              <w:pStyle w:val="TableTextLeft"/>
              <w:rPr>
                <w:rFonts w:ascii="Aptos" w:hAnsi="Aptos"/>
                <w:sz w:val="22"/>
                <w:szCs w:val="22"/>
              </w:rPr>
            </w:pPr>
            <w:r w:rsidRPr="00943DAF">
              <w:rPr>
                <w:rFonts w:ascii="Aptos" w:hAnsi="Aptos"/>
                <w:sz w:val="22"/>
                <w:szCs w:val="22"/>
              </w:rPr>
              <w:t xml:space="preserve">Division of Reclamation, Mining and Safety (CDRMS) map </w:t>
            </w:r>
          </w:p>
        </w:tc>
        <w:tc>
          <w:tcPr>
            <w:tcW w:w="3630" w:type="dxa"/>
            <w:shd w:val="clear" w:color="auto" w:fill="auto"/>
          </w:tcPr>
          <w:p w14:paraId="7303640A" w14:textId="77777777" w:rsidR="00943DAF" w:rsidRPr="00943DAF" w:rsidRDefault="00943DAF">
            <w:pPr>
              <w:pStyle w:val="TableTextLeft"/>
              <w:rPr>
                <w:rFonts w:ascii="Aptos" w:hAnsi="Aptos"/>
                <w:sz w:val="22"/>
                <w:szCs w:val="22"/>
              </w:rPr>
            </w:pPr>
            <w:r w:rsidRPr="00943DAF">
              <w:rPr>
                <w:rFonts w:ascii="Aptos" w:hAnsi="Aptos"/>
                <w:sz w:val="22"/>
                <w:szCs w:val="22"/>
              </w:rPr>
              <w:t xml:space="preserve">Location, age, and type of abandoned mine lands </w:t>
            </w:r>
          </w:p>
        </w:tc>
        <w:tc>
          <w:tcPr>
            <w:tcW w:w="3180" w:type="dxa"/>
            <w:shd w:val="clear" w:color="auto" w:fill="auto"/>
          </w:tcPr>
          <w:p w14:paraId="6421C466" w14:textId="77777777" w:rsidR="00943DAF" w:rsidRPr="00943DAF" w:rsidRDefault="00943DAF">
            <w:pPr>
              <w:pStyle w:val="TableTextLeft"/>
              <w:rPr>
                <w:rFonts w:ascii="Aptos" w:hAnsi="Aptos"/>
                <w:sz w:val="22"/>
                <w:szCs w:val="22"/>
              </w:rPr>
            </w:pPr>
            <w:r w:rsidRPr="00943DAF">
              <w:rPr>
                <w:rFonts w:ascii="Aptos" w:hAnsi="Aptos"/>
                <w:sz w:val="22"/>
                <w:szCs w:val="22"/>
              </w:rPr>
              <w:t>CDRMS</w:t>
            </w:r>
          </w:p>
        </w:tc>
      </w:tr>
      <w:tr w:rsidR="00943DAF" w:rsidRPr="00943DAF" w14:paraId="3166A520" w14:textId="77777777" w:rsidTr="00943DAF">
        <w:trPr>
          <w:cantSplit/>
          <w:trHeight w:val="29"/>
        </w:trPr>
        <w:tc>
          <w:tcPr>
            <w:tcW w:w="2520" w:type="dxa"/>
            <w:shd w:val="clear" w:color="auto" w:fill="E8E8E8"/>
          </w:tcPr>
          <w:p w14:paraId="6BCC884A" w14:textId="77777777" w:rsidR="00943DAF" w:rsidRPr="00943DAF" w:rsidRDefault="00943DAF">
            <w:pPr>
              <w:pStyle w:val="TableTextLeft"/>
              <w:rPr>
                <w:rFonts w:ascii="Aptos" w:hAnsi="Aptos"/>
                <w:b/>
                <w:bCs/>
                <w:sz w:val="22"/>
                <w:szCs w:val="22"/>
              </w:rPr>
            </w:pPr>
            <w:r w:rsidRPr="00943DAF">
              <w:rPr>
                <w:rFonts w:ascii="Aptos" w:hAnsi="Aptos"/>
                <w:b/>
                <w:bCs/>
                <w:sz w:val="22"/>
                <w:szCs w:val="22"/>
              </w:rPr>
              <w:t>5-year Spatial Population Growth Projections</w:t>
            </w:r>
          </w:p>
        </w:tc>
        <w:tc>
          <w:tcPr>
            <w:tcW w:w="3630" w:type="dxa"/>
            <w:shd w:val="clear" w:color="auto" w:fill="auto"/>
          </w:tcPr>
          <w:p w14:paraId="20956EE7" w14:textId="77777777" w:rsidR="00943DAF" w:rsidRPr="00943DAF" w:rsidRDefault="00943DAF">
            <w:pPr>
              <w:pStyle w:val="TableTextLeft"/>
              <w:rPr>
                <w:rFonts w:ascii="Aptos" w:hAnsi="Aptos"/>
                <w:sz w:val="22"/>
                <w:szCs w:val="22"/>
              </w:rPr>
            </w:pPr>
            <w:r w:rsidRPr="00943DAF">
              <w:rPr>
                <w:rFonts w:ascii="Aptos" w:hAnsi="Aptos"/>
                <w:sz w:val="22"/>
                <w:szCs w:val="22"/>
              </w:rPr>
              <w:t>ESRI Demographics 5-year Population Growth Projection (by quarter section)</w:t>
            </w:r>
          </w:p>
        </w:tc>
        <w:tc>
          <w:tcPr>
            <w:tcW w:w="3630" w:type="dxa"/>
            <w:shd w:val="clear" w:color="auto" w:fill="auto"/>
          </w:tcPr>
          <w:p w14:paraId="1FCC5CAD" w14:textId="77777777" w:rsidR="00943DAF" w:rsidRPr="00943DAF" w:rsidRDefault="00943DAF">
            <w:pPr>
              <w:pStyle w:val="TableTextLeft"/>
              <w:rPr>
                <w:rFonts w:ascii="Aptos" w:hAnsi="Aptos"/>
                <w:sz w:val="22"/>
                <w:szCs w:val="22"/>
              </w:rPr>
            </w:pPr>
            <w:r w:rsidRPr="00943DAF">
              <w:rPr>
                <w:rFonts w:ascii="Aptos" w:hAnsi="Aptos"/>
                <w:sz w:val="22"/>
                <w:szCs w:val="22"/>
              </w:rPr>
              <w:t>Data obtained through ESRI Demographics database</w:t>
            </w:r>
          </w:p>
        </w:tc>
        <w:tc>
          <w:tcPr>
            <w:tcW w:w="3180" w:type="dxa"/>
            <w:shd w:val="clear" w:color="auto" w:fill="auto"/>
          </w:tcPr>
          <w:p w14:paraId="7E0C1AA2" w14:textId="77777777" w:rsidR="00943DAF" w:rsidRPr="00943DAF" w:rsidRDefault="00943DAF">
            <w:pPr>
              <w:pStyle w:val="TableTextLeft"/>
              <w:rPr>
                <w:rFonts w:ascii="Aptos" w:hAnsi="Aptos"/>
                <w:sz w:val="22"/>
                <w:szCs w:val="22"/>
              </w:rPr>
            </w:pPr>
            <w:r w:rsidRPr="00943DAF">
              <w:rPr>
                <w:rFonts w:ascii="Aptos" w:hAnsi="Aptos"/>
                <w:sz w:val="22"/>
                <w:szCs w:val="22"/>
              </w:rPr>
              <w:t>ESRI Demographics</w:t>
            </w:r>
          </w:p>
        </w:tc>
      </w:tr>
      <w:tr w:rsidR="00943DAF" w:rsidRPr="00943DAF" w14:paraId="2B3EE139" w14:textId="77777777" w:rsidTr="00943DAF">
        <w:trPr>
          <w:cantSplit/>
          <w:trHeight w:val="29"/>
        </w:trPr>
        <w:tc>
          <w:tcPr>
            <w:tcW w:w="2520" w:type="dxa"/>
            <w:shd w:val="clear" w:color="auto" w:fill="E8E8E8"/>
          </w:tcPr>
          <w:p w14:paraId="49D9823C" w14:textId="77777777" w:rsidR="00943DAF" w:rsidRPr="00943DAF" w:rsidRDefault="00943DAF">
            <w:pPr>
              <w:pStyle w:val="TableTextLeft"/>
              <w:rPr>
                <w:rFonts w:ascii="Aptos" w:hAnsi="Aptos"/>
                <w:b/>
                <w:bCs/>
                <w:sz w:val="22"/>
                <w:szCs w:val="22"/>
              </w:rPr>
            </w:pPr>
            <w:r w:rsidRPr="00943DAF">
              <w:rPr>
                <w:rFonts w:ascii="Aptos" w:hAnsi="Aptos"/>
                <w:b/>
                <w:bCs/>
                <w:sz w:val="22"/>
                <w:szCs w:val="22"/>
              </w:rPr>
              <w:t>Parcel data</w:t>
            </w:r>
          </w:p>
        </w:tc>
        <w:tc>
          <w:tcPr>
            <w:tcW w:w="3630" w:type="dxa"/>
            <w:shd w:val="clear" w:color="auto" w:fill="auto"/>
          </w:tcPr>
          <w:p w14:paraId="386607D2" w14:textId="77777777" w:rsidR="00943DAF" w:rsidRPr="00943DAF" w:rsidRDefault="00943DAF">
            <w:pPr>
              <w:pStyle w:val="TableTextLeft"/>
              <w:rPr>
                <w:rFonts w:ascii="Aptos" w:hAnsi="Aptos"/>
                <w:sz w:val="22"/>
                <w:szCs w:val="22"/>
              </w:rPr>
            </w:pPr>
            <w:r w:rsidRPr="00943DAF">
              <w:rPr>
                <w:rFonts w:ascii="Aptos" w:hAnsi="Aptos"/>
                <w:sz w:val="22"/>
                <w:szCs w:val="22"/>
              </w:rPr>
              <w:t>Larimer County Parcel Data</w:t>
            </w:r>
          </w:p>
        </w:tc>
        <w:tc>
          <w:tcPr>
            <w:tcW w:w="3630" w:type="dxa"/>
            <w:shd w:val="clear" w:color="auto" w:fill="auto"/>
          </w:tcPr>
          <w:p w14:paraId="3D46DCD4" w14:textId="77777777" w:rsidR="00943DAF" w:rsidRPr="00943DAF" w:rsidRDefault="00943DAF">
            <w:pPr>
              <w:pStyle w:val="TableTextLeft"/>
              <w:rPr>
                <w:rFonts w:ascii="Aptos" w:hAnsi="Aptos"/>
                <w:sz w:val="22"/>
                <w:szCs w:val="22"/>
              </w:rPr>
            </w:pPr>
            <w:r w:rsidRPr="00943DAF">
              <w:rPr>
                <w:rFonts w:ascii="Aptos" w:hAnsi="Aptos"/>
                <w:sz w:val="22"/>
                <w:szCs w:val="22"/>
              </w:rPr>
              <w:t>Information on county parcels (boundary lines, area, etc.)</w:t>
            </w:r>
          </w:p>
        </w:tc>
        <w:tc>
          <w:tcPr>
            <w:tcW w:w="3180" w:type="dxa"/>
            <w:shd w:val="clear" w:color="auto" w:fill="auto"/>
          </w:tcPr>
          <w:p w14:paraId="62928D2D" w14:textId="77777777" w:rsidR="00943DAF" w:rsidRPr="00943DAF" w:rsidRDefault="00943DAF">
            <w:pPr>
              <w:pStyle w:val="TableTextLeft"/>
              <w:rPr>
                <w:rFonts w:ascii="Aptos" w:hAnsi="Aptos"/>
                <w:sz w:val="22"/>
                <w:szCs w:val="22"/>
              </w:rPr>
            </w:pPr>
            <w:r w:rsidRPr="00943DAF">
              <w:rPr>
                <w:rFonts w:ascii="Aptos" w:hAnsi="Aptos"/>
                <w:sz w:val="22"/>
                <w:szCs w:val="22"/>
              </w:rPr>
              <w:t>Larimer County Website</w:t>
            </w:r>
          </w:p>
        </w:tc>
      </w:tr>
      <w:tr w:rsidR="00943DAF" w:rsidRPr="00943DAF" w14:paraId="6C3ECC6B" w14:textId="77777777" w:rsidTr="00943DAF">
        <w:trPr>
          <w:cantSplit/>
          <w:trHeight w:val="29"/>
        </w:trPr>
        <w:tc>
          <w:tcPr>
            <w:tcW w:w="2520" w:type="dxa"/>
            <w:shd w:val="clear" w:color="auto" w:fill="E8E8E8"/>
          </w:tcPr>
          <w:p w14:paraId="2653146F" w14:textId="77777777" w:rsidR="00943DAF" w:rsidRPr="00943DAF" w:rsidRDefault="00943DAF">
            <w:pPr>
              <w:pStyle w:val="TableTextLeft"/>
              <w:rPr>
                <w:rFonts w:ascii="Aptos" w:hAnsi="Aptos"/>
                <w:b/>
                <w:bCs/>
                <w:sz w:val="22"/>
                <w:szCs w:val="22"/>
              </w:rPr>
            </w:pPr>
            <w:r w:rsidRPr="00943DAF">
              <w:rPr>
                <w:rFonts w:ascii="Aptos" w:hAnsi="Aptos"/>
                <w:b/>
                <w:bCs/>
                <w:sz w:val="22"/>
                <w:szCs w:val="22"/>
              </w:rPr>
              <w:t>Septic Tank Locations</w:t>
            </w:r>
          </w:p>
        </w:tc>
        <w:tc>
          <w:tcPr>
            <w:tcW w:w="3630" w:type="dxa"/>
            <w:shd w:val="clear" w:color="auto" w:fill="auto"/>
          </w:tcPr>
          <w:p w14:paraId="5C43C029" w14:textId="77777777" w:rsidR="00943DAF" w:rsidRPr="00943DAF" w:rsidRDefault="00943DAF">
            <w:pPr>
              <w:pStyle w:val="TableTextLeft"/>
              <w:rPr>
                <w:rFonts w:ascii="Aptos" w:hAnsi="Aptos"/>
                <w:sz w:val="22"/>
                <w:szCs w:val="22"/>
              </w:rPr>
            </w:pPr>
            <w:r w:rsidRPr="00943DAF">
              <w:rPr>
                <w:rFonts w:ascii="Aptos" w:hAnsi="Aptos"/>
                <w:sz w:val="22"/>
                <w:szCs w:val="22"/>
              </w:rPr>
              <w:t>Septic Tanks</w:t>
            </w:r>
          </w:p>
        </w:tc>
        <w:tc>
          <w:tcPr>
            <w:tcW w:w="3630" w:type="dxa"/>
            <w:shd w:val="clear" w:color="auto" w:fill="auto"/>
          </w:tcPr>
          <w:p w14:paraId="2E2FDCEE" w14:textId="77777777" w:rsidR="00943DAF" w:rsidRPr="00943DAF" w:rsidRDefault="00943DAF">
            <w:pPr>
              <w:pStyle w:val="TableTextLeft"/>
              <w:rPr>
                <w:rFonts w:ascii="Aptos" w:hAnsi="Aptos"/>
                <w:sz w:val="22"/>
                <w:szCs w:val="22"/>
              </w:rPr>
            </w:pPr>
            <w:r w:rsidRPr="00943DAF">
              <w:rPr>
                <w:rFonts w:ascii="Aptos" w:hAnsi="Aptos"/>
                <w:sz w:val="22"/>
                <w:szCs w:val="22"/>
              </w:rPr>
              <w:t>Location of Septic Tanks in Larimer County</w:t>
            </w:r>
          </w:p>
        </w:tc>
        <w:tc>
          <w:tcPr>
            <w:tcW w:w="3180" w:type="dxa"/>
            <w:shd w:val="clear" w:color="auto" w:fill="auto"/>
          </w:tcPr>
          <w:p w14:paraId="7D3B6FD9" w14:textId="77777777" w:rsidR="00943DAF" w:rsidRPr="00943DAF" w:rsidRDefault="00943DAF">
            <w:pPr>
              <w:pStyle w:val="TableTextLeft"/>
              <w:rPr>
                <w:rFonts w:ascii="Aptos" w:hAnsi="Aptos"/>
                <w:sz w:val="22"/>
                <w:szCs w:val="22"/>
              </w:rPr>
            </w:pPr>
            <w:r w:rsidRPr="00943DAF">
              <w:rPr>
                <w:rFonts w:ascii="Aptos" w:hAnsi="Aptos"/>
                <w:sz w:val="22"/>
                <w:szCs w:val="22"/>
              </w:rPr>
              <w:t>Larimer County Website</w:t>
            </w:r>
          </w:p>
        </w:tc>
      </w:tr>
      <w:tr w:rsidR="00943DAF" w:rsidRPr="00943DAF" w14:paraId="06B05F0C" w14:textId="77777777" w:rsidTr="00943DAF">
        <w:trPr>
          <w:cantSplit/>
          <w:trHeight w:val="29"/>
        </w:trPr>
        <w:tc>
          <w:tcPr>
            <w:tcW w:w="2520" w:type="dxa"/>
            <w:shd w:val="clear" w:color="auto" w:fill="E8E8E8"/>
          </w:tcPr>
          <w:p w14:paraId="403516FD" w14:textId="77777777" w:rsidR="00943DAF" w:rsidRPr="00943DAF" w:rsidRDefault="00943DAF">
            <w:pPr>
              <w:pStyle w:val="TableTextLeft"/>
              <w:rPr>
                <w:rFonts w:ascii="Aptos" w:hAnsi="Aptos"/>
                <w:b/>
                <w:bCs/>
                <w:sz w:val="22"/>
                <w:szCs w:val="22"/>
              </w:rPr>
            </w:pPr>
            <w:r w:rsidRPr="00943DAF">
              <w:rPr>
                <w:rFonts w:ascii="Aptos" w:hAnsi="Aptos"/>
                <w:b/>
                <w:bCs/>
                <w:sz w:val="22"/>
                <w:szCs w:val="22"/>
              </w:rPr>
              <w:lastRenderedPageBreak/>
              <w:t>Zoning Data</w:t>
            </w:r>
          </w:p>
        </w:tc>
        <w:tc>
          <w:tcPr>
            <w:tcW w:w="3630" w:type="dxa"/>
            <w:shd w:val="clear" w:color="auto" w:fill="auto"/>
          </w:tcPr>
          <w:p w14:paraId="4FBFB3F6" w14:textId="77777777" w:rsidR="00943DAF" w:rsidRPr="00943DAF" w:rsidRDefault="00943DAF">
            <w:pPr>
              <w:pStyle w:val="TableTextLeft"/>
              <w:rPr>
                <w:rFonts w:ascii="Aptos" w:hAnsi="Aptos"/>
                <w:sz w:val="22"/>
                <w:szCs w:val="22"/>
              </w:rPr>
            </w:pPr>
            <w:r w:rsidRPr="00943DAF">
              <w:rPr>
                <w:rFonts w:ascii="Aptos" w:hAnsi="Aptos"/>
                <w:sz w:val="22"/>
                <w:szCs w:val="22"/>
              </w:rPr>
              <w:t>Larimer County Zoning</w:t>
            </w:r>
          </w:p>
        </w:tc>
        <w:tc>
          <w:tcPr>
            <w:tcW w:w="3630" w:type="dxa"/>
            <w:shd w:val="clear" w:color="auto" w:fill="auto"/>
          </w:tcPr>
          <w:p w14:paraId="0867CC39" w14:textId="77777777" w:rsidR="00943DAF" w:rsidRPr="00943DAF" w:rsidRDefault="00943DAF">
            <w:pPr>
              <w:pStyle w:val="TableTextLeft"/>
              <w:rPr>
                <w:rFonts w:ascii="Aptos" w:hAnsi="Aptos"/>
                <w:sz w:val="22"/>
                <w:szCs w:val="22"/>
              </w:rPr>
            </w:pPr>
            <w:r w:rsidRPr="00943DAF">
              <w:rPr>
                <w:rFonts w:ascii="Aptos" w:hAnsi="Aptos"/>
                <w:sz w:val="22"/>
                <w:szCs w:val="22"/>
              </w:rPr>
              <w:t>Zoning layers for unincorporated and incorporated Larimer County</w:t>
            </w:r>
          </w:p>
        </w:tc>
        <w:tc>
          <w:tcPr>
            <w:tcW w:w="3180" w:type="dxa"/>
            <w:shd w:val="clear" w:color="auto" w:fill="auto"/>
          </w:tcPr>
          <w:p w14:paraId="111250BF" w14:textId="77777777" w:rsidR="00943DAF" w:rsidRPr="00943DAF" w:rsidRDefault="00943DAF">
            <w:pPr>
              <w:pStyle w:val="TableTextLeft"/>
              <w:rPr>
                <w:rFonts w:ascii="Aptos" w:hAnsi="Aptos"/>
                <w:sz w:val="22"/>
                <w:szCs w:val="22"/>
              </w:rPr>
            </w:pPr>
            <w:r w:rsidRPr="00943DAF">
              <w:rPr>
                <w:rFonts w:ascii="Aptos" w:hAnsi="Aptos"/>
                <w:sz w:val="22"/>
                <w:szCs w:val="22"/>
              </w:rPr>
              <w:t>Multiple (Larimer County Website, Fort Collins, Loveland, Wellington, Timnath, Winsor, Estes Park &amp; Berthoud Websites</w:t>
            </w:r>
          </w:p>
        </w:tc>
      </w:tr>
      <w:tr w:rsidR="00943DAF" w:rsidRPr="00943DAF" w14:paraId="7A1B5351" w14:textId="77777777" w:rsidTr="00943DAF">
        <w:trPr>
          <w:cantSplit/>
          <w:trHeight w:val="29"/>
        </w:trPr>
        <w:tc>
          <w:tcPr>
            <w:tcW w:w="2520" w:type="dxa"/>
            <w:shd w:val="clear" w:color="auto" w:fill="E8E8E8"/>
          </w:tcPr>
          <w:p w14:paraId="373AF08E" w14:textId="77777777" w:rsidR="00943DAF" w:rsidRPr="00943DAF" w:rsidRDefault="00943DAF">
            <w:pPr>
              <w:pStyle w:val="TableTextLeft"/>
              <w:rPr>
                <w:rFonts w:ascii="Aptos" w:hAnsi="Aptos"/>
                <w:b/>
                <w:bCs/>
                <w:sz w:val="22"/>
                <w:szCs w:val="22"/>
              </w:rPr>
            </w:pPr>
            <w:r w:rsidRPr="00943DAF">
              <w:rPr>
                <w:rFonts w:ascii="Aptos" w:hAnsi="Aptos"/>
                <w:b/>
                <w:bCs/>
                <w:sz w:val="22"/>
                <w:szCs w:val="22"/>
              </w:rPr>
              <w:t>Wildfire Susceptibility Data Layer</w:t>
            </w:r>
          </w:p>
        </w:tc>
        <w:tc>
          <w:tcPr>
            <w:tcW w:w="3630" w:type="dxa"/>
            <w:shd w:val="clear" w:color="auto" w:fill="auto"/>
          </w:tcPr>
          <w:p w14:paraId="6B2B3CF8" w14:textId="77777777" w:rsidR="00943DAF" w:rsidRPr="00943DAF" w:rsidRDefault="00943DAF">
            <w:pPr>
              <w:pStyle w:val="TableTextLeft"/>
              <w:rPr>
                <w:rFonts w:ascii="Aptos" w:hAnsi="Aptos"/>
                <w:sz w:val="22"/>
                <w:szCs w:val="22"/>
              </w:rPr>
            </w:pPr>
            <w:r w:rsidRPr="00943DAF">
              <w:rPr>
                <w:rFonts w:ascii="Aptos" w:hAnsi="Aptos"/>
                <w:sz w:val="22"/>
                <w:szCs w:val="22"/>
              </w:rPr>
              <w:t>CWCB Wildfire Ready Susceptibility to Water Infrastructure Layer</w:t>
            </w:r>
          </w:p>
        </w:tc>
        <w:tc>
          <w:tcPr>
            <w:tcW w:w="3630" w:type="dxa"/>
            <w:shd w:val="clear" w:color="auto" w:fill="auto"/>
          </w:tcPr>
          <w:p w14:paraId="74CED793" w14:textId="77777777" w:rsidR="00943DAF" w:rsidRPr="00943DAF" w:rsidRDefault="00943DAF">
            <w:pPr>
              <w:pStyle w:val="TableTextLeft"/>
              <w:rPr>
                <w:rFonts w:ascii="Aptos" w:hAnsi="Aptos"/>
                <w:sz w:val="22"/>
                <w:szCs w:val="22"/>
              </w:rPr>
            </w:pPr>
            <w:r w:rsidRPr="00943DAF">
              <w:rPr>
                <w:rFonts w:ascii="Aptos" w:hAnsi="Aptos"/>
                <w:sz w:val="22"/>
                <w:szCs w:val="22"/>
              </w:rPr>
              <w:t>Scored watersheds indicating potential impacts to water infrastructure due to wildfire</w:t>
            </w:r>
          </w:p>
        </w:tc>
        <w:tc>
          <w:tcPr>
            <w:tcW w:w="3180" w:type="dxa"/>
            <w:shd w:val="clear" w:color="auto" w:fill="auto"/>
          </w:tcPr>
          <w:p w14:paraId="3E310861" w14:textId="77777777" w:rsidR="00943DAF" w:rsidRPr="00943DAF" w:rsidRDefault="00943DAF">
            <w:pPr>
              <w:pStyle w:val="TableTextLeft"/>
              <w:rPr>
                <w:rFonts w:ascii="Aptos" w:hAnsi="Aptos"/>
                <w:sz w:val="22"/>
                <w:szCs w:val="22"/>
              </w:rPr>
            </w:pPr>
            <w:r w:rsidRPr="00943DAF">
              <w:rPr>
                <w:rFonts w:ascii="Aptos" w:hAnsi="Aptos"/>
                <w:sz w:val="22"/>
                <w:szCs w:val="22"/>
              </w:rPr>
              <w:t>CWCB Wildfire Ready</w:t>
            </w:r>
          </w:p>
        </w:tc>
      </w:tr>
      <w:tr w:rsidR="00943DAF" w:rsidRPr="00943DAF" w14:paraId="2B4BE63B" w14:textId="77777777" w:rsidTr="00943DAF">
        <w:trPr>
          <w:cantSplit/>
          <w:trHeight w:val="29"/>
        </w:trPr>
        <w:tc>
          <w:tcPr>
            <w:tcW w:w="2520" w:type="dxa"/>
            <w:shd w:val="clear" w:color="auto" w:fill="E8E8E8"/>
          </w:tcPr>
          <w:p w14:paraId="055841B7" w14:textId="77777777" w:rsidR="00943DAF" w:rsidRPr="00943DAF" w:rsidRDefault="00943DAF">
            <w:pPr>
              <w:pStyle w:val="TableTextLeft"/>
              <w:rPr>
                <w:rFonts w:ascii="Aptos" w:hAnsi="Aptos"/>
                <w:b/>
                <w:bCs/>
                <w:sz w:val="22"/>
                <w:szCs w:val="22"/>
              </w:rPr>
            </w:pPr>
            <w:r w:rsidRPr="00943DAF">
              <w:rPr>
                <w:rFonts w:ascii="Aptos" w:hAnsi="Aptos"/>
                <w:b/>
                <w:bCs/>
                <w:sz w:val="22"/>
                <w:szCs w:val="22"/>
              </w:rPr>
              <w:t>Hydrologic Unit Code (HUC) 12 Watershed Layer</w:t>
            </w:r>
          </w:p>
        </w:tc>
        <w:tc>
          <w:tcPr>
            <w:tcW w:w="3630" w:type="dxa"/>
            <w:shd w:val="clear" w:color="auto" w:fill="auto"/>
          </w:tcPr>
          <w:p w14:paraId="25DDC38D" w14:textId="77777777" w:rsidR="00943DAF" w:rsidRPr="00943DAF" w:rsidRDefault="00943DAF">
            <w:pPr>
              <w:pStyle w:val="TableTextLeft"/>
              <w:rPr>
                <w:rFonts w:ascii="Aptos" w:hAnsi="Aptos"/>
                <w:sz w:val="22"/>
                <w:szCs w:val="22"/>
              </w:rPr>
            </w:pPr>
            <w:r w:rsidRPr="00943DAF">
              <w:rPr>
                <w:rFonts w:ascii="Aptos" w:hAnsi="Aptos"/>
                <w:sz w:val="22"/>
                <w:szCs w:val="22"/>
              </w:rPr>
              <w:t>HUC12 Watershed Layer</w:t>
            </w:r>
          </w:p>
        </w:tc>
        <w:tc>
          <w:tcPr>
            <w:tcW w:w="3630" w:type="dxa"/>
            <w:shd w:val="clear" w:color="auto" w:fill="auto"/>
          </w:tcPr>
          <w:p w14:paraId="47A3C94C" w14:textId="77777777" w:rsidR="00943DAF" w:rsidRPr="00943DAF" w:rsidRDefault="00943DAF">
            <w:pPr>
              <w:pStyle w:val="TableTextLeft"/>
              <w:rPr>
                <w:rFonts w:ascii="Aptos" w:hAnsi="Aptos"/>
                <w:sz w:val="22"/>
                <w:szCs w:val="22"/>
              </w:rPr>
            </w:pPr>
            <w:r w:rsidRPr="00943DAF">
              <w:rPr>
                <w:rFonts w:ascii="Aptos" w:hAnsi="Aptos"/>
                <w:sz w:val="22"/>
                <w:szCs w:val="22"/>
              </w:rPr>
              <w:t xml:space="preserve">Watershed boundaries, names, and areas for </w:t>
            </w:r>
            <w:proofErr w:type="gramStart"/>
            <w:r w:rsidRPr="00943DAF">
              <w:rPr>
                <w:rFonts w:ascii="Aptos" w:hAnsi="Aptos"/>
                <w:sz w:val="22"/>
                <w:szCs w:val="22"/>
              </w:rPr>
              <w:t>entire</w:t>
            </w:r>
            <w:proofErr w:type="gramEnd"/>
            <w:r w:rsidRPr="00943DAF">
              <w:rPr>
                <w:rFonts w:ascii="Aptos" w:hAnsi="Aptos"/>
                <w:sz w:val="22"/>
                <w:szCs w:val="22"/>
              </w:rPr>
              <w:t xml:space="preserve"> county.</w:t>
            </w:r>
          </w:p>
        </w:tc>
        <w:tc>
          <w:tcPr>
            <w:tcW w:w="3180" w:type="dxa"/>
            <w:shd w:val="clear" w:color="auto" w:fill="auto"/>
          </w:tcPr>
          <w:p w14:paraId="716E309D" w14:textId="77777777" w:rsidR="00943DAF" w:rsidRPr="00943DAF" w:rsidRDefault="00943DAF">
            <w:pPr>
              <w:pStyle w:val="TableTextLeft"/>
              <w:rPr>
                <w:rFonts w:ascii="Aptos" w:hAnsi="Aptos"/>
                <w:sz w:val="22"/>
                <w:szCs w:val="22"/>
              </w:rPr>
            </w:pPr>
            <w:r w:rsidRPr="00943DAF">
              <w:rPr>
                <w:rFonts w:ascii="Aptos" w:hAnsi="Aptos"/>
                <w:sz w:val="22"/>
                <w:szCs w:val="22"/>
              </w:rPr>
              <w:t>USGS Watershed Boundary Dataset</w:t>
            </w:r>
          </w:p>
        </w:tc>
      </w:tr>
      <w:tr w:rsidR="00943DAF" w:rsidRPr="00943DAF" w14:paraId="120950B8" w14:textId="77777777" w:rsidTr="00943DAF">
        <w:trPr>
          <w:cantSplit/>
          <w:trHeight w:val="29"/>
        </w:trPr>
        <w:tc>
          <w:tcPr>
            <w:tcW w:w="2520" w:type="dxa"/>
            <w:shd w:val="clear" w:color="auto" w:fill="E8E8E8"/>
          </w:tcPr>
          <w:p w14:paraId="19CC2E31" w14:textId="77777777" w:rsidR="00943DAF" w:rsidRPr="00943DAF" w:rsidRDefault="00943DAF">
            <w:pPr>
              <w:pStyle w:val="TableTextLeft"/>
              <w:rPr>
                <w:rFonts w:ascii="Aptos" w:hAnsi="Aptos"/>
                <w:b/>
                <w:bCs/>
                <w:sz w:val="22"/>
                <w:szCs w:val="22"/>
              </w:rPr>
            </w:pPr>
            <w:r w:rsidRPr="00943DAF">
              <w:rPr>
                <w:rFonts w:ascii="Aptos" w:hAnsi="Aptos"/>
                <w:b/>
                <w:bCs/>
                <w:sz w:val="22"/>
                <w:szCs w:val="22"/>
              </w:rPr>
              <w:t>Underground Oil Tanks</w:t>
            </w:r>
          </w:p>
        </w:tc>
        <w:tc>
          <w:tcPr>
            <w:tcW w:w="3630" w:type="dxa"/>
            <w:shd w:val="clear" w:color="auto" w:fill="auto"/>
          </w:tcPr>
          <w:p w14:paraId="4914CF96" w14:textId="77777777" w:rsidR="00943DAF" w:rsidRPr="00943DAF" w:rsidRDefault="00943DAF">
            <w:pPr>
              <w:pStyle w:val="TableTextLeft"/>
              <w:rPr>
                <w:rFonts w:ascii="Aptos" w:hAnsi="Aptos"/>
                <w:sz w:val="22"/>
                <w:szCs w:val="22"/>
              </w:rPr>
            </w:pPr>
            <w:r w:rsidRPr="00943DAF">
              <w:rPr>
                <w:rFonts w:ascii="Aptos" w:hAnsi="Aptos"/>
                <w:sz w:val="22"/>
                <w:szCs w:val="22"/>
              </w:rPr>
              <w:t>Underground Storage Tanks</w:t>
            </w:r>
          </w:p>
        </w:tc>
        <w:tc>
          <w:tcPr>
            <w:tcW w:w="3630" w:type="dxa"/>
            <w:shd w:val="clear" w:color="auto" w:fill="auto"/>
          </w:tcPr>
          <w:p w14:paraId="3E6C99C4" w14:textId="77777777" w:rsidR="00943DAF" w:rsidRPr="00943DAF" w:rsidRDefault="00943DAF">
            <w:pPr>
              <w:pStyle w:val="TableTextLeft"/>
              <w:rPr>
                <w:rFonts w:ascii="Aptos" w:hAnsi="Aptos"/>
                <w:sz w:val="22"/>
                <w:szCs w:val="22"/>
              </w:rPr>
            </w:pPr>
            <w:r w:rsidRPr="00943DAF">
              <w:rPr>
                <w:rFonts w:ascii="Aptos" w:hAnsi="Aptos"/>
                <w:sz w:val="22"/>
                <w:szCs w:val="22"/>
              </w:rPr>
              <w:t>Locations of all active and abandoned underground petroleum/oil storage tanks</w:t>
            </w:r>
          </w:p>
        </w:tc>
        <w:tc>
          <w:tcPr>
            <w:tcW w:w="3180" w:type="dxa"/>
            <w:shd w:val="clear" w:color="auto" w:fill="auto"/>
          </w:tcPr>
          <w:p w14:paraId="6753B9BC" w14:textId="77777777" w:rsidR="00943DAF" w:rsidRPr="00943DAF" w:rsidRDefault="00943DAF">
            <w:pPr>
              <w:pStyle w:val="TableTextLeft"/>
              <w:rPr>
                <w:rFonts w:ascii="Aptos" w:hAnsi="Aptos"/>
                <w:sz w:val="22"/>
                <w:szCs w:val="22"/>
              </w:rPr>
            </w:pPr>
            <w:r w:rsidRPr="00943DAF">
              <w:rPr>
                <w:rFonts w:ascii="Aptos" w:hAnsi="Aptos"/>
                <w:sz w:val="22"/>
                <w:szCs w:val="22"/>
              </w:rPr>
              <w:t>Colorado State Forest Service; State of Colorado, Department of Labor &amp; Employment, Division of Oil &amp; Public Safety</w:t>
            </w:r>
          </w:p>
        </w:tc>
      </w:tr>
      <w:tr w:rsidR="00943DAF" w:rsidRPr="00943DAF" w14:paraId="5F2AAD89" w14:textId="77777777" w:rsidTr="00943DAF">
        <w:trPr>
          <w:cantSplit/>
          <w:trHeight w:val="29"/>
        </w:trPr>
        <w:tc>
          <w:tcPr>
            <w:tcW w:w="2520" w:type="dxa"/>
            <w:shd w:val="clear" w:color="auto" w:fill="E8E8E8"/>
          </w:tcPr>
          <w:p w14:paraId="0A6A5A25" w14:textId="77777777" w:rsidR="00943DAF" w:rsidRPr="00943DAF" w:rsidRDefault="00943DAF">
            <w:pPr>
              <w:pStyle w:val="TableTextLeft"/>
              <w:rPr>
                <w:rFonts w:ascii="Aptos" w:hAnsi="Aptos"/>
                <w:b/>
                <w:bCs/>
                <w:sz w:val="22"/>
                <w:szCs w:val="22"/>
              </w:rPr>
            </w:pPr>
            <w:r w:rsidRPr="00943DAF">
              <w:rPr>
                <w:rFonts w:ascii="Aptos" w:hAnsi="Aptos"/>
                <w:b/>
                <w:bCs/>
                <w:sz w:val="22"/>
                <w:szCs w:val="22"/>
              </w:rPr>
              <w:t>Stream Flow Lines</w:t>
            </w:r>
          </w:p>
        </w:tc>
        <w:tc>
          <w:tcPr>
            <w:tcW w:w="3630" w:type="dxa"/>
            <w:shd w:val="clear" w:color="auto" w:fill="auto"/>
          </w:tcPr>
          <w:p w14:paraId="2D10F2DE" w14:textId="77777777" w:rsidR="00943DAF" w:rsidRPr="00943DAF" w:rsidRDefault="00943DAF">
            <w:pPr>
              <w:pStyle w:val="TableTextLeft"/>
              <w:rPr>
                <w:rFonts w:ascii="Aptos" w:hAnsi="Aptos"/>
                <w:sz w:val="22"/>
                <w:szCs w:val="22"/>
              </w:rPr>
            </w:pPr>
            <w:r w:rsidRPr="00943DAF">
              <w:rPr>
                <w:rFonts w:ascii="Aptos" w:hAnsi="Aptos"/>
                <w:sz w:val="22"/>
                <w:szCs w:val="22"/>
              </w:rPr>
              <w:t>Stream Flow Lines from National Hydrography Dataset</w:t>
            </w:r>
          </w:p>
        </w:tc>
        <w:tc>
          <w:tcPr>
            <w:tcW w:w="3630" w:type="dxa"/>
            <w:shd w:val="clear" w:color="auto" w:fill="auto"/>
          </w:tcPr>
          <w:p w14:paraId="7E41F5AD" w14:textId="77777777" w:rsidR="00943DAF" w:rsidRPr="00943DAF" w:rsidRDefault="00943DAF">
            <w:pPr>
              <w:pStyle w:val="TableTextLeft"/>
              <w:rPr>
                <w:rFonts w:ascii="Aptos" w:hAnsi="Aptos"/>
                <w:sz w:val="22"/>
                <w:szCs w:val="22"/>
              </w:rPr>
            </w:pPr>
            <w:r w:rsidRPr="00943DAF">
              <w:rPr>
                <w:rFonts w:ascii="Aptos" w:hAnsi="Aptos"/>
                <w:sz w:val="22"/>
                <w:szCs w:val="22"/>
              </w:rPr>
              <w:t>Stream flow line spatial data</w:t>
            </w:r>
          </w:p>
        </w:tc>
        <w:tc>
          <w:tcPr>
            <w:tcW w:w="3180" w:type="dxa"/>
            <w:shd w:val="clear" w:color="auto" w:fill="auto"/>
          </w:tcPr>
          <w:p w14:paraId="437AF58B" w14:textId="77777777" w:rsidR="00943DAF" w:rsidRPr="00943DAF" w:rsidRDefault="00943DAF">
            <w:pPr>
              <w:pStyle w:val="TableTextLeft"/>
              <w:rPr>
                <w:rFonts w:ascii="Aptos" w:hAnsi="Aptos"/>
                <w:sz w:val="22"/>
                <w:szCs w:val="22"/>
              </w:rPr>
            </w:pPr>
            <w:r w:rsidRPr="00943DAF">
              <w:rPr>
                <w:rFonts w:ascii="Aptos" w:hAnsi="Aptos"/>
                <w:sz w:val="22"/>
                <w:szCs w:val="22"/>
              </w:rPr>
              <w:t>USGS National Hydrography Dataset</w:t>
            </w:r>
          </w:p>
        </w:tc>
      </w:tr>
      <w:tr w:rsidR="00943DAF" w:rsidRPr="00943DAF" w14:paraId="0CF3A22B" w14:textId="77777777" w:rsidTr="00943DAF">
        <w:trPr>
          <w:cantSplit/>
          <w:trHeight w:val="29"/>
        </w:trPr>
        <w:tc>
          <w:tcPr>
            <w:tcW w:w="2520" w:type="dxa"/>
            <w:shd w:val="clear" w:color="auto" w:fill="E8E8E8"/>
          </w:tcPr>
          <w:p w14:paraId="03504B06" w14:textId="77777777" w:rsidR="00943DAF" w:rsidRPr="00943DAF" w:rsidRDefault="00943DAF">
            <w:pPr>
              <w:pStyle w:val="TableTextLeft"/>
              <w:rPr>
                <w:rFonts w:ascii="Aptos" w:hAnsi="Aptos"/>
                <w:b/>
                <w:bCs/>
                <w:sz w:val="22"/>
                <w:szCs w:val="22"/>
              </w:rPr>
            </w:pPr>
            <w:r w:rsidRPr="00943DAF">
              <w:rPr>
                <w:rFonts w:ascii="Aptos" w:hAnsi="Aptos"/>
                <w:b/>
                <w:bCs/>
                <w:sz w:val="22"/>
                <w:szCs w:val="22"/>
              </w:rPr>
              <w:t>303D Impaired Waters Data</w:t>
            </w:r>
          </w:p>
        </w:tc>
        <w:tc>
          <w:tcPr>
            <w:tcW w:w="3630" w:type="dxa"/>
            <w:shd w:val="clear" w:color="auto" w:fill="auto"/>
          </w:tcPr>
          <w:p w14:paraId="3A5AC806" w14:textId="77777777" w:rsidR="00943DAF" w:rsidRPr="00943DAF" w:rsidRDefault="00943DAF">
            <w:pPr>
              <w:pStyle w:val="TableTextLeft"/>
              <w:rPr>
                <w:rFonts w:ascii="Aptos" w:hAnsi="Aptos"/>
                <w:sz w:val="22"/>
                <w:szCs w:val="22"/>
              </w:rPr>
            </w:pPr>
            <w:r w:rsidRPr="00943DAF">
              <w:rPr>
                <w:rFonts w:ascii="Aptos" w:hAnsi="Aptos"/>
                <w:sz w:val="22"/>
                <w:szCs w:val="22"/>
              </w:rPr>
              <w:t>Stream Segmentation, Impaired Waters</w:t>
            </w:r>
          </w:p>
        </w:tc>
        <w:tc>
          <w:tcPr>
            <w:tcW w:w="3630" w:type="dxa"/>
            <w:shd w:val="clear" w:color="auto" w:fill="auto"/>
          </w:tcPr>
          <w:p w14:paraId="47B8536A" w14:textId="77777777" w:rsidR="00943DAF" w:rsidRPr="00943DAF" w:rsidRDefault="00943DAF">
            <w:pPr>
              <w:pStyle w:val="TableTextLeft"/>
              <w:rPr>
                <w:rFonts w:ascii="Aptos" w:hAnsi="Aptos"/>
                <w:sz w:val="22"/>
                <w:szCs w:val="22"/>
              </w:rPr>
            </w:pPr>
            <w:r w:rsidRPr="00943DAF">
              <w:rPr>
                <w:rFonts w:ascii="Aptos" w:hAnsi="Aptos"/>
                <w:sz w:val="22"/>
                <w:szCs w:val="22"/>
              </w:rPr>
              <w:t>Complete Colorado 303D list showing impairments on every major stream segment in the county.</w:t>
            </w:r>
          </w:p>
        </w:tc>
        <w:tc>
          <w:tcPr>
            <w:tcW w:w="3180" w:type="dxa"/>
            <w:shd w:val="clear" w:color="auto" w:fill="auto"/>
          </w:tcPr>
          <w:p w14:paraId="0564F40F" w14:textId="77777777" w:rsidR="00943DAF" w:rsidRPr="00943DAF" w:rsidRDefault="00943DAF">
            <w:pPr>
              <w:pStyle w:val="TableTextLeft"/>
              <w:rPr>
                <w:rFonts w:ascii="Aptos" w:hAnsi="Aptos"/>
                <w:sz w:val="22"/>
                <w:szCs w:val="22"/>
              </w:rPr>
            </w:pPr>
            <w:r w:rsidRPr="00943DAF">
              <w:rPr>
                <w:rFonts w:ascii="Aptos" w:hAnsi="Aptos"/>
                <w:sz w:val="22"/>
                <w:szCs w:val="22"/>
              </w:rPr>
              <w:t>CDPHE</w:t>
            </w:r>
          </w:p>
        </w:tc>
      </w:tr>
      <w:tr w:rsidR="00943DAF" w:rsidRPr="00943DAF" w14:paraId="59FC5845" w14:textId="77777777" w:rsidTr="00943DAF">
        <w:trPr>
          <w:cantSplit/>
          <w:trHeight w:val="29"/>
        </w:trPr>
        <w:tc>
          <w:tcPr>
            <w:tcW w:w="2520" w:type="dxa"/>
            <w:shd w:val="clear" w:color="auto" w:fill="E8E8E8"/>
          </w:tcPr>
          <w:p w14:paraId="79A1005E" w14:textId="77777777" w:rsidR="00943DAF" w:rsidRPr="00943DAF" w:rsidRDefault="00943DAF">
            <w:pPr>
              <w:pStyle w:val="TableTextLeft"/>
              <w:rPr>
                <w:rFonts w:ascii="Aptos" w:hAnsi="Aptos"/>
                <w:b/>
                <w:bCs/>
                <w:sz w:val="22"/>
                <w:szCs w:val="22"/>
              </w:rPr>
            </w:pPr>
            <w:r w:rsidRPr="00943DAF">
              <w:rPr>
                <w:rFonts w:ascii="Aptos" w:hAnsi="Aptos"/>
                <w:b/>
                <w:bCs/>
                <w:sz w:val="22"/>
                <w:szCs w:val="22"/>
              </w:rPr>
              <w:t>Climate Sensitivity Data</w:t>
            </w:r>
          </w:p>
        </w:tc>
        <w:tc>
          <w:tcPr>
            <w:tcW w:w="3630" w:type="dxa"/>
            <w:shd w:val="clear" w:color="auto" w:fill="auto"/>
          </w:tcPr>
          <w:p w14:paraId="3098118E" w14:textId="77777777" w:rsidR="00943DAF" w:rsidRPr="00943DAF" w:rsidRDefault="00943DAF">
            <w:pPr>
              <w:pStyle w:val="TableTextLeft"/>
              <w:rPr>
                <w:rFonts w:ascii="Aptos" w:hAnsi="Aptos"/>
                <w:sz w:val="22"/>
                <w:szCs w:val="22"/>
              </w:rPr>
            </w:pPr>
            <w:r w:rsidRPr="00943DAF">
              <w:rPr>
                <w:rFonts w:ascii="Aptos" w:hAnsi="Aptos"/>
                <w:sz w:val="22"/>
                <w:szCs w:val="22"/>
              </w:rPr>
              <w:t>Water Source Sensitivity to Temperature</w:t>
            </w:r>
          </w:p>
        </w:tc>
        <w:tc>
          <w:tcPr>
            <w:tcW w:w="3630" w:type="dxa"/>
            <w:shd w:val="clear" w:color="auto" w:fill="auto"/>
          </w:tcPr>
          <w:p w14:paraId="54E654B8" w14:textId="77777777" w:rsidR="00943DAF" w:rsidRPr="00943DAF" w:rsidRDefault="00943DAF">
            <w:pPr>
              <w:pStyle w:val="TableTextLeft"/>
              <w:rPr>
                <w:rFonts w:ascii="Aptos" w:hAnsi="Aptos"/>
                <w:sz w:val="22"/>
                <w:szCs w:val="22"/>
              </w:rPr>
            </w:pPr>
            <w:r w:rsidRPr="00943DAF">
              <w:rPr>
                <w:rFonts w:ascii="Aptos" w:hAnsi="Aptos"/>
                <w:sz w:val="22"/>
                <w:szCs w:val="22"/>
              </w:rPr>
              <w:t>Information on potential impacts to water supply based on a four degree increase in average daily temperatures</w:t>
            </w:r>
          </w:p>
        </w:tc>
        <w:tc>
          <w:tcPr>
            <w:tcW w:w="3180" w:type="dxa"/>
            <w:shd w:val="clear" w:color="auto" w:fill="auto"/>
          </w:tcPr>
          <w:p w14:paraId="234CF268" w14:textId="77777777" w:rsidR="00943DAF" w:rsidRPr="00943DAF" w:rsidRDefault="00943DAF">
            <w:pPr>
              <w:pStyle w:val="TableTextLeft"/>
              <w:rPr>
                <w:rFonts w:ascii="Aptos" w:hAnsi="Aptos"/>
                <w:sz w:val="22"/>
                <w:szCs w:val="22"/>
              </w:rPr>
            </w:pPr>
            <w:r w:rsidRPr="00943DAF">
              <w:rPr>
                <w:rFonts w:ascii="Aptos" w:hAnsi="Aptos"/>
                <w:sz w:val="22"/>
                <w:szCs w:val="22"/>
              </w:rPr>
              <w:t>Greeley Integrated Water Supply Plan and Fort Collins Water Supply Vulnerability Study</w:t>
            </w:r>
          </w:p>
        </w:tc>
      </w:tr>
      <w:tr w:rsidR="00943DAF" w:rsidRPr="00943DAF" w14:paraId="2FAD13E4" w14:textId="77777777" w:rsidTr="00943DAF">
        <w:trPr>
          <w:cantSplit/>
          <w:trHeight w:val="29"/>
        </w:trPr>
        <w:tc>
          <w:tcPr>
            <w:tcW w:w="2520" w:type="dxa"/>
            <w:shd w:val="clear" w:color="auto" w:fill="E8E8E8"/>
          </w:tcPr>
          <w:p w14:paraId="40D33CC3" w14:textId="77777777" w:rsidR="00943DAF" w:rsidRPr="00943DAF" w:rsidRDefault="00943DAF">
            <w:pPr>
              <w:pStyle w:val="TableTextLeft"/>
              <w:rPr>
                <w:rFonts w:ascii="Aptos" w:hAnsi="Aptos"/>
                <w:b/>
                <w:bCs/>
                <w:sz w:val="22"/>
                <w:szCs w:val="22"/>
              </w:rPr>
            </w:pPr>
            <w:r w:rsidRPr="00943DAF">
              <w:rPr>
                <w:rFonts w:ascii="Aptos" w:hAnsi="Aptos"/>
                <w:b/>
                <w:bCs/>
                <w:sz w:val="22"/>
                <w:szCs w:val="22"/>
              </w:rPr>
              <w:t>Threatened and Endangered Species Habitat Areas</w:t>
            </w:r>
          </w:p>
        </w:tc>
        <w:tc>
          <w:tcPr>
            <w:tcW w:w="3630" w:type="dxa"/>
            <w:shd w:val="clear" w:color="auto" w:fill="auto"/>
          </w:tcPr>
          <w:p w14:paraId="02CEDBB0" w14:textId="77777777" w:rsidR="00943DAF" w:rsidRPr="00943DAF" w:rsidRDefault="00943DAF">
            <w:pPr>
              <w:pStyle w:val="TableTextLeft"/>
              <w:rPr>
                <w:rFonts w:ascii="Aptos" w:hAnsi="Aptos"/>
                <w:sz w:val="22"/>
                <w:szCs w:val="22"/>
              </w:rPr>
            </w:pPr>
            <w:r w:rsidRPr="00943DAF">
              <w:rPr>
                <w:rFonts w:ascii="Aptos" w:hAnsi="Aptos"/>
                <w:sz w:val="22"/>
                <w:szCs w:val="22"/>
              </w:rPr>
              <w:t>Threatened and Endangered Species Habitat Areas</w:t>
            </w:r>
          </w:p>
        </w:tc>
        <w:tc>
          <w:tcPr>
            <w:tcW w:w="3630" w:type="dxa"/>
            <w:shd w:val="clear" w:color="auto" w:fill="auto"/>
          </w:tcPr>
          <w:p w14:paraId="54CE900E" w14:textId="77777777" w:rsidR="00943DAF" w:rsidRPr="00943DAF" w:rsidRDefault="00943DAF">
            <w:pPr>
              <w:pStyle w:val="TableTextLeft"/>
              <w:rPr>
                <w:rFonts w:ascii="Aptos" w:hAnsi="Aptos"/>
                <w:sz w:val="22"/>
                <w:szCs w:val="22"/>
              </w:rPr>
            </w:pPr>
            <w:r w:rsidRPr="00943DAF">
              <w:rPr>
                <w:rFonts w:ascii="Aptos" w:hAnsi="Aptos"/>
                <w:sz w:val="22"/>
                <w:szCs w:val="22"/>
              </w:rPr>
              <w:t>Spatial Layer showing habitat locations of threatened and endangered species</w:t>
            </w:r>
          </w:p>
        </w:tc>
        <w:tc>
          <w:tcPr>
            <w:tcW w:w="3180" w:type="dxa"/>
            <w:shd w:val="clear" w:color="auto" w:fill="auto"/>
          </w:tcPr>
          <w:p w14:paraId="13794DDF" w14:textId="77777777" w:rsidR="00943DAF" w:rsidRPr="00943DAF" w:rsidRDefault="00943DAF">
            <w:pPr>
              <w:pStyle w:val="TableTextLeft"/>
              <w:rPr>
                <w:rFonts w:ascii="Aptos" w:hAnsi="Aptos"/>
                <w:sz w:val="22"/>
                <w:szCs w:val="22"/>
              </w:rPr>
            </w:pPr>
            <w:r w:rsidRPr="00943DAF">
              <w:rPr>
                <w:rFonts w:ascii="Aptos" w:hAnsi="Aptos"/>
                <w:sz w:val="22"/>
                <w:szCs w:val="22"/>
              </w:rPr>
              <w:t>CPW</w:t>
            </w:r>
          </w:p>
        </w:tc>
      </w:tr>
      <w:tr w:rsidR="00943DAF" w:rsidRPr="00943DAF" w14:paraId="3EA3F438" w14:textId="77777777">
        <w:trPr>
          <w:cantSplit/>
          <w:trHeight w:val="29"/>
        </w:trPr>
        <w:tc>
          <w:tcPr>
            <w:tcW w:w="2520" w:type="dxa"/>
            <w:shd w:val="clear" w:color="auto" w:fill="auto"/>
          </w:tcPr>
          <w:p w14:paraId="1DE0EE4B" w14:textId="77777777" w:rsidR="00943DAF" w:rsidRPr="00943DAF" w:rsidRDefault="00943DAF">
            <w:pPr>
              <w:pStyle w:val="TableTextLeft"/>
              <w:rPr>
                <w:rFonts w:ascii="Aptos" w:hAnsi="Aptos"/>
                <w:sz w:val="22"/>
                <w:szCs w:val="22"/>
              </w:rPr>
            </w:pPr>
            <w:r w:rsidRPr="00943DAF">
              <w:rPr>
                <w:rFonts w:ascii="Aptos" w:hAnsi="Aptos"/>
                <w:sz w:val="22"/>
                <w:szCs w:val="22"/>
              </w:rPr>
              <w:lastRenderedPageBreak/>
              <w:t>In Stream Flow Dataset</w:t>
            </w:r>
          </w:p>
        </w:tc>
        <w:tc>
          <w:tcPr>
            <w:tcW w:w="3630" w:type="dxa"/>
            <w:shd w:val="clear" w:color="auto" w:fill="auto"/>
          </w:tcPr>
          <w:p w14:paraId="59226C44" w14:textId="77777777" w:rsidR="00943DAF" w:rsidRPr="00943DAF" w:rsidRDefault="00943DAF">
            <w:pPr>
              <w:pStyle w:val="TableTextLeft"/>
              <w:rPr>
                <w:rFonts w:ascii="Aptos" w:hAnsi="Aptos"/>
                <w:sz w:val="22"/>
                <w:szCs w:val="22"/>
              </w:rPr>
            </w:pPr>
            <w:r w:rsidRPr="00943DAF">
              <w:rPr>
                <w:rFonts w:ascii="Aptos" w:hAnsi="Aptos"/>
                <w:sz w:val="22"/>
                <w:szCs w:val="22"/>
              </w:rPr>
              <w:t>ISF Locations</w:t>
            </w:r>
          </w:p>
        </w:tc>
        <w:tc>
          <w:tcPr>
            <w:tcW w:w="3630" w:type="dxa"/>
            <w:shd w:val="clear" w:color="auto" w:fill="auto"/>
          </w:tcPr>
          <w:p w14:paraId="18A04F50" w14:textId="77777777" w:rsidR="00943DAF" w:rsidRPr="00943DAF" w:rsidRDefault="00943DAF">
            <w:pPr>
              <w:pStyle w:val="TableTextLeft"/>
              <w:rPr>
                <w:rFonts w:ascii="Aptos" w:hAnsi="Aptos"/>
                <w:sz w:val="22"/>
                <w:szCs w:val="22"/>
              </w:rPr>
            </w:pPr>
            <w:r w:rsidRPr="00943DAF">
              <w:rPr>
                <w:rFonts w:ascii="Aptos" w:hAnsi="Aptos"/>
                <w:sz w:val="22"/>
                <w:szCs w:val="22"/>
              </w:rPr>
              <w:t>Locations where in stream flow rights exist</w:t>
            </w:r>
          </w:p>
        </w:tc>
        <w:tc>
          <w:tcPr>
            <w:tcW w:w="3180" w:type="dxa"/>
            <w:shd w:val="clear" w:color="auto" w:fill="auto"/>
          </w:tcPr>
          <w:p w14:paraId="590F6509" w14:textId="77777777" w:rsidR="00943DAF" w:rsidRPr="00943DAF" w:rsidRDefault="00943DAF">
            <w:pPr>
              <w:pStyle w:val="TableTextLeft"/>
              <w:rPr>
                <w:rFonts w:ascii="Aptos" w:hAnsi="Aptos"/>
                <w:sz w:val="22"/>
                <w:szCs w:val="22"/>
              </w:rPr>
            </w:pPr>
            <w:r w:rsidRPr="00943DAF">
              <w:rPr>
                <w:rFonts w:ascii="Aptos" w:hAnsi="Aptos"/>
                <w:sz w:val="22"/>
                <w:szCs w:val="22"/>
              </w:rPr>
              <w:t>CWCB</w:t>
            </w:r>
          </w:p>
        </w:tc>
      </w:tr>
      <w:tr w:rsidR="00943DAF" w:rsidRPr="00943DAF" w14:paraId="2B84E3D0" w14:textId="77777777">
        <w:trPr>
          <w:cantSplit/>
          <w:trHeight w:val="29"/>
        </w:trPr>
        <w:tc>
          <w:tcPr>
            <w:tcW w:w="2520" w:type="dxa"/>
            <w:shd w:val="clear" w:color="auto" w:fill="auto"/>
          </w:tcPr>
          <w:p w14:paraId="32DCDC0A" w14:textId="77777777" w:rsidR="00943DAF" w:rsidRPr="00943DAF" w:rsidRDefault="00943DAF">
            <w:pPr>
              <w:pStyle w:val="TableTextLeft"/>
              <w:rPr>
                <w:rFonts w:ascii="Aptos" w:hAnsi="Aptos"/>
                <w:sz w:val="22"/>
                <w:szCs w:val="22"/>
              </w:rPr>
            </w:pPr>
            <w:r w:rsidRPr="00943DAF">
              <w:rPr>
                <w:rFonts w:ascii="Aptos" w:hAnsi="Aptos"/>
                <w:sz w:val="22"/>
                <w:szCs w:val="22"/>
              </w:rPr>
              <w:t>Colorado Big Thompson Contract Allotment Data</w:t>
            </w:r>
          </w:p>
        </w:tc>
        <w:tc>
          <w:tcPr>
            <w:tcW w:w="3630" w:type="dxa"/>
            <w:shd w:val="clear" w:color="auto" w:fill="auto"/>
          </w:tcPr>
          <w:p w14:paraId="5DF24159" w14:textId="77777777" w:rsidR="00943DAF" w:rsidRPr="00943DAF" w:rsidRDefault="00943DAF">
            <w:pPr>
              <w:pStyle w:val="TableTextLeft"/>
              <w:rPr>
                <w:rFonts w:ascii="Aptos" w:hAnsi="Aptos"/>
                <w:sz w:val="22"/>
                <w:szCs w:val="22"/>
              </w:rPr>
            </w:pPr>
            <w:r w:rsidRPr="00943DAF">
              <w:rPr>
                <w:rFonts w:ascii="Aptos" w:hAnsi="Aptos"/>
                <w:sz w:val="22"/>
                <w:szCs w:val="22"/>
              </w:rPr>
              <w:t>Colorado Big Thompson Contract Allotment Data</w:t>
            </w:r>
          </w:p>
        </w:tc>
        <w:tc>
          <w:tcPr>
            <w:tcW w:w="3630" w:type="dxa"/>
            <w:shd w:val="clear" w:color="auto" w:fill="auto"/>
          </w:tcPr>
          <w:p w14:paraId="31C1EBBE" w14:textId="77777777" w:rsidR="00943DAF" w:rsidRPr="00943DAF" w:rsidRDefault="00943DAF">
            <w:pPr>
              <w:pStyle w:val="TableTextLeft"/>
              <w:rPr>
                <w:rFonts w:ascii="Aptos" w:hAnsi="Aptos"/>
                <w:sz w:val="22"/>
                <w:szCs w:val="22"/>
              </w:rPr>
            </w:pPr>
            <w:r w:rsidRPr="00943DAF">
              <w:rPr>
                <w:rFonts w:ascii="Aptos" w:hAnsi="Aptos"/>
                <w:sz w:val="22"/>
                <w:szCs w:val="22"/>
              </w:rPr>
              <w:t>Information on Colorado Big Thompson Share Allocations</w:t>
            </w:r>
          </w:p>
        </w:tc>
        <w:tc>
          <w:tcPr>
            <w:tcW w:w="3180" w:type="dxa"/>
            <w:shd w:val="clear" w:color="auto" w:fill="auto"/>
          </w:tcPr>
          <w:p w14:paraId="777DADE3" w14:textId="77777777" w:rsidR="00943DAF" w:rsidRPr="00943DAF" w:rsidRDefault="00943DAF">
            <w:pPr>
              <w:pStyle w:val="TableTextLeft"/>
              <w:rPr>
                <w:rFonts w:ascii="Aptos" w:hAnsi="Aptos"/>
                <w:sz w:val="22"/>
                <w:szCs w:val="22"/>
              </w:rPr>
            </w:pPr>
            <w:r w:rsidRPr="00943DAF">
              <w:rPr>
                <w:rFonts w:ascii="Aptos" w:hAnsi="Aptos"/>
                <w:sz w:val="22"/>
                <w:szCs w:val="22"/>
              </w:rPr>
              <w:t>Northern Water Conservancy District</w:t>
            </w:r>
          </w:p>
        </w:tc>
      </w:tr>
      <w:tr w:rsidR="00943DAF" w:rsidRPr="00943DAF" w14:paraId="06C30604" w14:textId="77777777">
        <w:trPr>
          <w:cantSplit/>
          <w:trHeight w:val="29"/>
        </w:trPr>
        <w:tc>
          <w:tcPr>
            <w:tcW w:w="2520" w:type="dxa"/>
            <w:shd w:val="clear" w:color="auto" w:fill="auto"/>
          </w:tcPr>
          <w:p w14:paraId="24247044" w14:textId="77777777" w:rsidR="00943DAF" w:rsidRPr="00943DAF" w:rsidRDefault="00943DAF">
            <w:pPr>
              <w:pStyle w:val="TableTextLeft"/>
              <w:rPr>
                <w:rFonts w:ascii="Aptos" w:hAnsi="Aptos"/>
                <w:sz w:val="22"/>
                <w:szCs w:val="22"/>
              </w:rPr>
            </w:pPr>
            <w:proofErr w:type="spellStart"/>
            <w:r w:rsidRPr="00943DAF">
              <w:rPr>
                <w:rFonts w:ascii="Aptos" w:hAnsi="Aptos"/>
                <w:sz w:val="22"/>
                <w:szCs w:val="22"/>
              </w:rPr>
              <w:t>EJScreen</w:t>
            </w:r>
            <w:proofErr w:type="spellEnd"/>
            <w:r w:rsidRPr="00943DAF">
              <w:rPr>
                <w:rFonts w:ascii="Aptos" w:hAnsi="Aptos"/>
                <w:sz w:val="22"/>
                <w:szCs w:val="22"/>
              </w:rPr>
              <w:t xml:space="preserve"> Community Layers</w:t>
            </w:r>
          </w:p>
        </w:tc>
        <w:tc>
          <w:tcPr>
            <w:tcW w:w="3630" w:type="dxa"/>
            <w:shd w:val="clear" w:color="auto" w:fill="auto"/>
          </w:tcPr>
          <w:p w14:paraId="24F3A20B" w14:textId="77777777" w:rsidR="00943DAF" w:rsidRPr="00943DAF" w:rsidRDefault="00943DAF">
            <w:pPr>
              <w:pStyle w:val="TableTextLeft"/>
              <w:rPr>
                <w:rFonts w:ascii="Aptos" w:hAnsi="Aptos"/>
                <w:sz w:val="22"/>
                <w:szCs w:val="22"/>
              </w:rPr>
            </w:pPr>
            <w:proofErr w:type="spellStart"/>
            <w:r w:rsidRPr="00943DAF">
              <w:rPr>
                <w:rFonts w:ascii="Aptos" w:hAnsi="Aptos"/>
                <w:sz w:val="22"/>
                <w:szCs w:val="22"/>
              </w:rPr>
              <w:t>EJScreen</w:t>
            </w:r>
            <w:proofErr w:type="spellEnd"/>
            <w:r w:rsidRPr="00943DAF">
              <w:rPr>
                <w:rFonts w:ascii="Aptos" w:hAnsi="Aptos"/>
                <w:sz w:val="22"/>
                <w:szCs w:val="22"/>
              </w:rPr>
              <w:t xml:space="preserve"> Community Layers</w:t>
            </w:r>
          </w:p>
        </w:tc>
        <w:tc>
          <w:tcPr>
            <w:tcW w:w="3630" w:type="dxa"/>
            <w:shd w:val="clear" w:color="auto" w:fill="auto"/>
          </w:tcPr>
          <w:p w14:paraId="319C4275" w14:textId="77777777" w:rsidR="00943DAF" w:rsidRPr="00943DAF" w:rsidRDefault="00943DAF">
            <w:pPr>
              <w:pStyle w:val="TableTextLeft"/>
              <w:rPr>
                <w:rFonts w:ascii="Aptos" w:hAnsi="Aptos"/>
                <w:sz w:val="22"/>
                <w:szCs w:val="22"/>
              </w:rPr>
            </w:pPr>
            <w:r w:rsidRPr="00943DAF">
              <w:rPr>
                <w:rFonts w:ascii="Aptos" w:hAnsi="Aptos"/>
                <w:sz w:val="22"/>
                <w:szCs w:val="22"/>
              </w:rPr>
              <w:t>Location and information on vulnerable communities within the county</w:t>
            </w:r>
          </w:p>
        </w:tc>
        <w:tc>
          <w:tcPr>
            <w:tcW w:w="3180" w:type="dxa"/>
            <w:shd w:val="clear" w:color="auto" w:fill="auto"/>
          </w:tcPr>
          <w:p w14:paraId="52AE60C3" w14:textId="77777777" w:rsidR="00943DAF" w:rsidRPr="00943DAF" w:rsidRDefault="00943DAF">
            <w:pPr>
              <w:pStyle w:val="TableTextLeft"/>
              <w:rPr>
                <w:rFonts w:ascii="Aptos" w:hAnsi="Aptos"/>
                <w:sz w:val="22"/>
                <w:szCs w:val="22"/>
              </w:rPr>
            </w:pPr>
            <w:r w:rsidRPr="00943DAF">
              <w:rPr>
                <w:rFonts w:ascii="Aptos" w:hAnsi="Aptos"/>
                <w:sz w:val="22"/>
                <w:szCs w:val="22"/>
              </w:rPr>
              <w:t>EPA</w:t>
            </w:r>
          </w:p>
        </w:tc>
      </w:tr>
      <w:tr w:rsidR="00943DAF" w:rsidRPr="00943DAF" w14:paraId="64D44E3F" w14:textId="77777777">
        <w:trPr>
          <w:cantSplit/>
          <w:trHeight w:val="29"/>
        </w:trPr>
        <w:tc>
          <w:tcPr>
            <w:tcW w:w="2520" w:type="dxa"/>
            <w:shd w:val="clear" w:color="auto" w:fill="auto"/>
          </w:tcPr>
          <w:p w14:paraId="02CA6D85" w14:textId="77777777" w:rsidR="00943DAF" w:rsidRPr="00943DAF" w:rsidRDefault="00943DAF">
            <w:pPr>
              <w:pStyle w:val="TableTextLeft"/>
              <w:rPr>
                <w:rFonts w:ascii="Aptos" w:hAnsi="Aptos"/>
                <w:sz w:val="22"/>
                <w:szCs w:val="22"/>
              </w:rPr>
            </w:pPr>
            <w:r w:rsidRPr="00943DAF">
              <w:rPr>
                <w:rFonts w:ascii="Aptos" w:hAnsi="Aptos"/>
                <w:sz w:val="22"/>
                <w:szCs w:val="22"/>
              </w:rPr>
              <w:t>EPA Water System Database</w:t>
            </w:r>
          </w:p>
        </w:tc>
        <w:tc>
          <w:tcPr>
            <w:tcW w:w="3630" w:type="dxa"/>
            <w:shd w:val="clear" w:color="auto" w:fill="auto"/>
          </w:tcPr>
          <w:p w14:paraId="2AD84549" w14:textId="77777777" w:rsidR="00943DAF" w:rsidRPr="00943DAF" w:rsidRDefault="00943DAF">
            <w:pPr>
              <w:pStyle w:val="TableTextLeft"/>
              <w:rPr>
                <w:rFonts w:ascii="Aptos" w:hAnsi="Aptos"/>
                <w:sz w:val="22"/>
                <w:szCs w:val="22"/>
              </w:rPr>
            </w:pPr>
            <w:r w:rsidRPr="00943DAF">
              <w:rPr>
                <w:rFonts w:ascii="Aptos" w:hAnsi="Aptos"/>
                <w:sz w:val="22"/>
                <w:szCs w:val="22"/>
              </w:rPr>
              <w:t>Water System Data</w:t>
            </w:r>
          </w:p>
        </w:tc>
        <w:tc>
          <w:tcPr>
            <w:tcW w:w="3630" w:type="dxa"/>
            <w:shd w:val="clear" w:color="auto" w:fill="auto"/>
          </w:tcPr>
          <w:p w14:paraId="45E6BD51" w14:textId="77777777" w:rsidR="00943DAF" w:rsidRPr="00943DAF" w:rsidRDefault="00943DAF">
            <w:pPr>
              <w:pStyle w:val="TableTextLeft"/>
              <w:rPr>
                <w:rFonts w:ascii="Aptos" w:hAnsi="Aptos"/>
                <w:sz w:val="22"/>
                <w:szCs w:val="22"/>
              </w:rPr>
            </w:pPr>
            <w:r w:rsidRPr="00943DAF">
              <w:rPr>
                <w:rFonts w:ascii="Aptos" w:hAnsi="Aptos"/>
                <w:sz w:val="22"/>
                <w:szCs w:val="22"/>
              </w:rPr>
              <w:t xml:space="preserve">Information on every water system in the county </w:t>
            </w:r>
            <w:proofErr w:type="gramStart"/>
            <w:r w:rsidRPr="00943DAF">
              <w:rPr>
                <w:rFonts w:ascii="Aptos" w:hAnsi="Aptos"/>
                <w:sz w:val="22"/>
                <w:szCs w:val="22"/>
              </w:rPr>
              <w:t>including,</w:t>
            </w:r>
            <w:proofErr w:type="gramEnd"/>
            <w:r w:rsidRPr="00943DAF">
              <w:rPr>
                <w:rFonts w:ascii="Aptos" w:hAnsi="Aptos"/>
                <w:sz w:val="22"/>
                <w:szCs w:val="22"/>
              </w:rPr>
              <w:t xml:space="preserve"> number of service connections</w:t>
            </w:r>
          </w:p>
        </w:tc>
        <w:tc>
          <w:tcPr>
            <w:tcW w:w="3180" w:type="dxa"/>
            <w:shd w:val="clear" w:color="auto" w:fill="auto"/>
          </w:tcPr>
          <w:p w14:paraId="3FF994F5" w14:textId="77777777" w:rsidR="00943DAF" w:rsidRPr="00943DAF" w:rsidRDefault="00943DAF">
            <w:pPr>
              <w:pStyle w:val="TableTextLeft"/>
              <w:rPr>
                <w:rFonts w:ascii="Aptos" w:hAnsi="Aptos"/>
                <w:sz w:val="22"/>
                <w:szCs w:val="22"/>
              </w:rPr>
            </w:pPr>
            <w:r w:rsidRPr="00943DAF">
              <w:rPr>
                <w:rFonts w:ascii="Aptos" w:hAnsi="Aptos"/>
                <w:sz w:val="22"/>
                <w:szCs w:val="22"/>
              </w:rPr>
              <w:t>EPA</w:t>
            </w:r>
          </w:p>
        </w:tc>
      </w:tr>
      <w:tr w:rsidR="00943DAF" w:rsidRPr="00943DAF" w14:paraId="43E62135" w14:textId="77777777">
        <w:trPr>
          <w:cantSplit/>
          <w:trHeight w:val="29"/>
        </w:trPr>
        <w:tc>
          <w:tcPr>
            <w:tcW w:w="2520" w:type="dxa"/>
            <w:shd w:val="clear" w:color="auto" w:fill="auto"/>
          </w:tcPr>
          <w:p w14:paraId="3FCABF86" w14:textId="77777777" w:rsidR="00943DAF" w:rsidRPr="00943DAF" w:rsidRDefault="00943DAF">
            <w:pPr>
              <w:pStyle w:val="TableTextLeft"/>
              <w:rPr>
                <w:rFonts w:ascii="Aptos" w:hAnsi="Aptos"/>
                <w:sz w:val="22"/>
                <w:szCs w:val="22"/>
              </w:rPr>
            </w:pPr>
            <w:r w:rsidRPr="00943DAF">
              <w:rPr>
                <w:rFonts w:ascii="Aptos" w:hAnsi="Aptos"/>
                <w:sz w:val="22"/>
                <w:szCs w:val="22"/>
              </w:rPr>
              <w:t>Larimer County Existing Conditions Report</w:t>
            </w:r>
          </w:p>
        </w:tc>
        <w:tc>
          <w:tcPr>
            <w:tcW w:w="3630" w:type="dxa"/>
            <w:shd w:val="clear" w:color="auto" w:fill="auto"/>
          </w:tcPr>
          <w:p w14:paraId="60223C16" w14:textId="77777777" w:rsidR="00943DAF" w:rsidRPr="00943DAF" w:rsidRDefault="00943DAF">
            <w:pPr>
              <w:pStyle w:val="TableTextLeft"/>
              <w:rPr>
                <w:rFonts w:ascii="Aptos" w:hAnsi="Aptos"/>
                <w:sz w:val="22"/>
                <w:szCs w:val="22"/>
              </w:rPr>
            </w:pPr>
            <w:r w:rsidRPr="00943DAF">
              <w:rPr>
                <w:rFonts w:ascii="Aptos" w:hAnsi="Aptos"/>
                <w:sz w:val="22"/>
                <w:szCs w:val="22"/>
              </w:rPr>
              <w:t>Larimer County Existing Conditions Report</w:t>
            </w:r>
          </w:p>
        </w:tc>
        <w:tc>
          <w:tcPr>
            <w:tcW w:w="3630" w:type="dxa"/>
            <w:shd w:val="clear" w:color="auto" w:fill="auto"/>
          </w:tcPr>
          <w:p w14:paraId="1C6811FA" w14:textId="77777777" w:rsidR="00943DAF" w:rsidRPr="00943DAF" w:rsidRDefault="00943DAF">
            <w:pPr>
              <w:pStyle w:val="TableTextLeft"/>
              <w:rPr>
                <w:rFonts w:ascii="Aptos" w:hAnsi="Aptos"/>
                <w:sz w:val="22"/>
                <w:szCs w:val="22"/>
              </w:rPr>
            </w:pPr>
            <w:r w:rsidRPr="00943DAF">
              <w:rPr>
                <w:rFonts w:ascii="Aptos" w:hAnsi="Aptos"/>
                <w:sz w:val="22"/>
                <w:szCs w:val="22"/>
              </w:rPr>
              <w:t>Various GIS datasets including water provider service areas</w:t>
            </w:r>
          </w:p>
        </w:tc>
        <w:tc>
          <w:tcPr>
            <w:tcW w:w="3180" w:type="dxa"/>
            <w:shd w:val="clear" w:color="auto" w:fill="auto"/>
          </w:tcPr>
          <w:p w14:paraId="5F867291" w14:textId="77777777" w:rsidR="00943DAF" w:rsidRPr="00943DAF" w:rsidRDefault="00943DAF">
            <w:pPr>
              <w:pStyle w:val="TableTextLeft"/>
              <w:rPr>
                <w:rFonts w:ascii="Aptos" w:hAnsi="Aptos"/>
                <w:sz w:val="22"/>
                <w:szCs w:val="22"/>
              </w:rPr>
            </w:pPr>
            <w:r w:rsidRPr="00943DAF">
              <w:rPr>
                <w:rFonts w:ascii="Aptos" w:hAnsi="Aptos"/>
                <w:sz w:val="22"/>
                <w:szCs w:val="22"/>
              </w:rPr>
              <w:t>Larimer County (2022 Brendle Group)</w:t>
            </w:r>
          </w:p>
        </w:tc>
      </w:tr>
      <w:tr w:rsidR="00943DAF" w:rsidRPr="00943DAF" w14:paraId="12DC86E5" w14:textId="77777777">
        <w:trPr>
          <w:cantSplit/>
          <w:trHeight w:val="29"/>
        </w:trPr>
        <w:tc>
          <w:tcPr>
            <w:tcW w:w="2520" w:type="dxa"/>
            <w:shd w:val="clear" w:color="auto" w:fill="auto"/>
          </w:tcPr>
          <w:p w14:paraId="6E94C3BF" w14:textId="77777777" w:rsidR="00943DAF" w:rsidRPr="00943DAF" w:rsidRDefault="00943DAF">
            <w:pPr>
              <w:pStyle w:val="TableTextLeft"/>
              <w:rPr>
                <w:rFonts w:ascii="Aptos" w:hAnsi="Aptos"/>
                <w:sz w:val="22"/>
                <w:szCs w:val="22"/>
              </w:rPr>
            </w:pPr>
            <w:r w:rsidRPr="00943DAF">
              <w:rPr>
                <w:rFonts w:ascii="Aptos" w:hAnsi="Aptos"/>
                <w:sz w:val="22"/>
                <w:szCs w:val="22"/>
              </w:rPr>
              <w:t>Larimer County Boundary and Extent Layers</w:t>
            </w:r>
          </w:p>
        </w:tc>
        <w:tc>
          <w:tcPr>
            <w:tcW w:w="3630" w:type="dxa"/>
            <w:shd w:val="clear" w:color="auto" w:fill="auto"/>
          </w:tcPr>
          <w:p w14:paraId="5C2659E4" w14:textId="77777777" w:rsidR="00943DAF" w:rsidRPr="00943DAF" w:rsidRDefault="00943DAF">
            <w:pPr>
              <w:pStyle w:val="TableTextLeft"/>
              <w:rPr>
                <w:rFonts w:ascii="Aptos" w:hAnsi="Aptos"/>
                <w:sz w:val="22"/>
                <w:szCs w:val="22"/>
              </w:rPr>
            </w:pPr>
            <w:r w:rsidRPr="00943DAF">
              <w:rPr>
                <w:rFonts w:ascii="Aptos" w:hAnsi="Aptos"/>
                <w:sz w:val="22"/>
                <w:szCs w:val="22"/>
              </w:rPr>
              <w:t>Larimer County Boundary</w:t>
            </w:r>
          </w:p>
        </w:tc>
        <w:tc>
          <w:tcPr>
            <w:tcW w:w="3630" w:type="dxa"/>
            <w:shd w:val="clear" w:color="auto" w:fill="auto"/>
          </w:tcPr>
          <w:p w14:paraId="4653620F" w14:textId="77777777" w:rsidR="00943DAF" w:rsidRPr="00943DAF" w:rsidRDefault="00943DAF">
            <w:pPr>
              <w:pStyle w:val="TableTextLeft"/>
              <w:rPr>
                <w:rFonts w:ascii="Aptos" w:hAnsi="Aptos"/>
                <w:sz w:val="22"/>
                <w:szCs w:val="22"/>
              </w:rPr>
            </w:pPr>
            <w:r w:rsidRPr="00943DAF">
              <w:rPr>
                <w:rFonts w:ascii="Aptos" w:hAnsi="Aptos"/>
                <w:sz w:val="22"/>
                <w:szCs w:val="22"/>
              </w:rPr>
              <w:t>Larimer County Boundary</w:t>
            </w:r>
          </w:p>
        </w:tc>
        <w:tc>
          <w:tcPr>
            <w:tcW w:w="3180" w:type="dxa"/>
            <w:shd w:val="clear" w:color="auto" w:fill="auto"/>
          </w:tcPr>
          <w:p w14:paraId="07E5B850" w14:textId="77777777" w:rsidR="00943DAF" w:rsidRPr="00943DAF" w:rsidRDefault="00943DAF">
            <w:pPr>
              <w:pStyle w:val="TableTextLeft"/>
              <w:rPr>
                <w:rFonts w:ascii="Aptos" w:hAnsi="Aptos"/>
                <w:sz w:val="22"/>
                <w:szCs w:val="22"/>
              </w:rPr>
            </w:pPr>
            <w:r w:rsidRPr="00943DAF">
              <w:rPr>
                <w:rFonts w:ascii="Aptos" w:hAnsi="Aptos"/>
                <w:sz w:val="22"/>
                <w:szCs w:val="22"/>
              </w:rPr>
              <w:t>Larimer County Website</w:t>
            </w:r>
          </w:p>
        </w:tc>
      </w:tr>
    </w:tbl>
    <w:p w14:paraId="5ED19B49" w14:textId="77777777" w:rsidR="00752E54" w:rsidRDefault="00752E54" w:rsidP="00085959">
      <w:pPr>
        <w:pStyle w:val="AppTableTitle"/>
      </w:pPr>
    </w:p>
    <w:p w14:paraId="00216BC9" w14:textId="50CC52C4" w:rsidR="00C32B0C" w:rsidRPr="0050248B" w:rsidRDefault="00C32B0C" w:rsidP="00D720BB">
      <w:pPr>
        <w:spacing w:after="160" w:line="259" w:lineRule="auto"/>
        <w:rPr>
          <w:i/>
          <w:iCs/>
        </w:rPr>
        <w:sectPr w:rsidR="00C32B0C" w:rsidRPr="0050248B" w:rsidSect="002327BA">
          <w:footerReference w:type="default" r:id="rId20"/>
          <w:pgSz w:w="12240" w:h="15840" w:code="1"/>
          <w:pgMar w:top="1440" w:right="1440" w:bottom="1440" w:left="1440" w:header="720" w:footer="720" w:gutter="0"/>
          <w:pgNumType w:start="1"/>
          <w:cols w:space="720"/>
          <w:docGrid w:linePitch="360"/>
        </w:sectPr>
      </w:pPr>
    </w:p>
    <w:p w14:paraId="0F0AF88A" w14:textId="36E146F0" w:rsidR="005C719A" w:rsidRPr="00326909" w:rsidRDefault="005C719A" w:rsidP="0050248B">
      <w:pPr>
        <w:pStyle w:val="AppCoverTitle"/>
      </w:pPr>
      <w:r w:rsidRPr="00CE5A8B">
        <w:rPr>
          <w:rFonts w:ascii="Arial Bold" w:hAnsi="Arial Bold"/>
          <w:caps/>
        </w:rPr>
        <w:lastRenderedPageBreak/>
        <w:t>Appendix</w:t>
      </w:r>
      <w:r w:rsidRPr="00326909">
        <w:t xml:space="preserve"> </w:t>
      </w:r>
      <w:r>
        <w:t>B</w:t>
      </w:r>
      <w:r>
        <w:br/>
      </w:r>
      <w:r>
        <w:br/>
      </w:r>
      <w:r w:rsidR="001C609C">
        <w:t>Challenges</w:t>
      </w:r>
      <w:r w:rsidR="00CF02E8">
        <w:t>, Influencing Factors, and Focus Areas</w:t>
      </w:r>
    </w:p>
    <w:p w14:paraId="32ED6F45" w14:textId="77777777" w:rsidR="005C719A" w:rsidRDefault="005C719A" w:rsidP="005C719A"/>
    <w:p w14:paraId="59D27930" w14:textId="77777777" w:rsidR="005C719A" w:rsidRPr="00326909" w:rsidRDefault="005C719A" w:rsidP="005C719A">
      <w:pPr>
        <w:sectPr w:rsidR="005C719A" w:rsidRPr="00326909" w:rsidSect="002327BA">
          <w:pgSz w:w="12240" w:h="15840" w:code="1"/>
          <w:pgMar w:top="1440" w:right="1440" w:bottom="1440" w:left="1440" w:header="720" w:footer="720" w:gutter="0"/>
          <w:pgNumType w:start="1"/>
          <w:cols w:space="720"/>
          <w:docGrid w:linePitch="360"/>
        </w:sectPr>
      </w:pPr>
    </w:p>
    <w:p w14:paraId="1A536383" w14:textId="7E401E89" w:rsidR="00F3792A" w:rsidRDefault="00F3792A" w:rsidP="002327BA">
      <w:pPr>
        <w:pStyle w:val="AppHeading1"/>
      </w:pPr>
      <w:r>
        <w:lastRenderedPageBreak/>
        <w:t>Overview</w:t>
      </w:r>
      <w:r w:rsidR="00052EF3">
        <w:t xml:space="preserve"> </w:t>
      </w:r>
    </w:p>
    <w:p w14:paraId="734D07B3" w14:textId="42E92175" w:rsidR="005F6886" w:rsidRDefault="005F6886" w:rsidP="004528D6">
      <w:pPr>
        <w:spacing w:before="220"/>
      </w:pPr>
      <w:r>
        <w:t xml:space="preserve">This appendix includes further details and descriptions for each of the factors that the county and its stakeholder groups selected for the six </w:t>
      </w:r>
      <w:r w:rsidR="00FD5655">
        <w:t xml:space="preserve">challenges </w:t>
      </w:r>
      <w:r>
        <w:t xml:space="preserve">shown in the graphic below. It also includes a table of the data that the county used in the mapping analysis as well as the analysis results showing the different focus areas for the Supply and Demand Planning, Watershed Health, Water Rights, and Water Infrastructure </w:t>
      </w:r>
      <w:r w:rsidR="00FD5655">
        <w:t xml:space="preserve">challenges </w:t>
      </w:r>
      <w:r>
        <w:t>(see Exhibits B2 – B5). Finally, it includes a list of example policies, initiatives, and programs related to Water Conservation and Water Education that members of our engagement groups are currently involved in (see Exhibit</w:t>
      </w:r>
      <w:r w:rsidR="00255FD3">
        <w:t>s</w:t>
      </w:r>
      <w:r>
        <w:t xml:space="preserve"> B6</w:t>
      </w:r>
      <w:r w:rsidR="00255FD3">
        <w:t xml:space="preserve"> and B7</w:t>
      </w:r>
      <w:r>
        <w:t xml:space="preserve">). </w:t>
      </w:r>
    </w:p>
    <w:p w14:paraId="345098CE" w14:textId="4443DF71" w:rsidR="00811E58" w:rsidRDefault="00811E58" w:rsidP="004528D6">
      <w:pPr>
        <w:spacing w:before="220"/>
      </w:pPr>
      <w:r w:rsidRPr="00427447">
        <w:rPr>
          <w:noProof/>
        </w:rPr>
        <w:drawing>
          <wp:inline distT="0" distB="0" distL="0" distR="0" wp14:anchorId="7ADFC9A4" wp14:editId="61B76DCE">
            <wp:extent cx="5943600" cy="2700655"/>
            <wp:effectExtent l="0" t="0" r="0" b="4445"/>
            <wp:docPr id="798487830" name="Picture 1" descr="A diagram of a key challe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0721" name="Picture 1" descr="A diagram of a key challenge&#10;&#10;Description automatically generated"/>
                    <pic:cNvPicPr/>
                  </pic:nvPicPr>
                  <pic:blipFill>
                    <a:blip r:embed="rId21"/>
                    <a:stretch>
                      <a:fillRect/>
                    </a:stretch>
                  </pic:blipFill>
                  <pic:spPr>
                    <a:xfrm>
                      <a:off x="0" y="0"/>
                      <a:ext cx="5943600" cy="2700655"/>
                    </a:xfrm>
                    <a:prstGeom prst="rect">
                      <a:avLst/>
                    </a:prstGeom>
                  </pic:spPr>
                </pic:pic>
              </a:graphicData>
            </a:graphic>
          </wp:inline>
        </w:drawing>
      </w:r>
    </w:p>
    <w:p w14:paraId="5D1E2146" w14:textId="77777777" w:rsidR="00F3792A" w:rsidRDefault="00F3792A" w:rsidP="00F3792A"/>
    <w:p w14:paraId="67EF6A72" w14:textId="7CD2819E" w:rsidR="00F3792A" w:rsidRPr="00FD04C4" w:rsidRDefault="00F3792A" w:rsidP="00F3792A"/>
    <w:p w14:paraId="66D38675" w14:textId="77777777" w:rsidR="00F3792A" w:rsidRPr="00FD04C4" w:rsidRDefault="00F3792A" w:rsidP="00F3792A"/>
    <w:p w14:paraId="37FE9142" w14:textId="554F57AE" w:rsidR="00440353" w:rsidRDefault="00440353" w:rsidP="00440353">
      <w:r>
        <w:t>E</w:t>
      </w:r>
      <w:r w:rsidRPr="00FD04C4">
        <w:t xml:space="preserve">ach of these </w:t>
      </w:r>
      <w:r w:rsidR="00FD5655">
        <w:t xml:space="preserve">challenges </w:t>
      </w:r>
      <w:r>
        <w:t>and their contributing factors</w:t>
      </w:r>
      <w:r w:rsidR="001C0DA9">
        <w:t>,</w:t>
      </w:r>
      <w:r w:rsidRPr="00FD04C4">
        <w:t xml:space="preserve"> including </w:t>
      </w:r>
      <w:r>
        <w:t>their meaning and importance</w:t>
      </w:r>
      <w:r w:rsidR="001C0DA9">
        <w:t>,</w:t>
      </w:r>
      <w:r>
        <w:t xml:space="preserve"> are explained in the next section.</w:t>
      </w:r>
    </w:p>
    <w:p w14:paraId="58CB84F7" w14:textId="67351CED" w:rsidR="00F3792A" w:rsidRDefault="005C0535" w:rsidP="002327BA">
      <w:pPr>
        <w:pStyle w:val="AppHeading2"/>
      </w:pPr>
      <w:r>
        <w:t xml:space="preserve">Descriptions of </w:t>
      </w:r>
      <w:r w:rsidR="009F3B5B">
        <w:t xml:space="preserve">Challenges </w:t>
      </w:r>
      <w:r>
        <w:t>and Their Contributing Factors</w:t>
      </w:r>
    </w:p>
    <w:p w14:paraId="12B8E341" w14:textId="77777777" w:rsidR="00F3792A" w:rsidRDefault="00F3792A" w:rsidP="00F3792A">
      <w:r>
        <w:rPr>
          <w:noProof/>
        </w:rPr>
        <w:drawing>
          <wp:anchor distT="0" distB="0" distL="114300" distR="114300" simplePos="0" relativeHeight="251658242" behindDoc="0" locked="0" layoutInCell="1" allowOverlap="1" wp14:anchorId="788D6941" wp14:editId="5A111DD3">
            <wp:simplePos x="0" y="0"/>
            <wp:positionH relativeFrom="margin">
              <wp:align>left</wp:align>
            </wp:positionH>
            <wp:positionV relativeFrom="paragraph">
              <wp:posOffset>107620</wp:posOffset>
            </wp:positionV>
            <wp:extent cx="2652395" cy="1295400"/>
            <wp:effectExtent l="0" t="0" r="0" b="0"/>
            <wp:wrapSquare wrapText="bothSides"/>
            <wp:docPr id="1341501124" name="Picture 9"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1124" name="Picture 9" descr="A sign with tex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1295400"/>
                    </a:xfrm>
                    <a:prstGeom prst="rect">
                      <a:avLst/>
                    </a:prstGeom>
                  </pic:spPr>
                </pic:pic>
              </a:graphicData>
            </a:graphic>
            <wp14:sizeRelH relativeFrom="margin">
              <wp14:pctWidth>0</wp14:pctWidth>
            </wp14:sizeRelH>
            <wp14:sizeRelV relativeFrom="margin">
              <wp14:pctHeight>0</wp14:pctHeight>
            </wp14:sizeRelV>
          </wp:anchor>
        </w:drawing>
      </w:r>
    </w:p>
    <w:p w14:paraId="744B758C" w14:textId="799C3402" w:rsidR="000D24A6" w:rsidRDefault="000D24A6" w:rsidP="000D24A6">
      <w:pPr>
        <w:rPr>
          <w:noProof/>
        </w:rPr>
      </w:pPr>
      <w:r w:rsidRPr="000E680F">
        <w:rPr>
          <w:noProof/>
        </w:rPr>
        <w:t>As the environment and communities change, the</w:t>
      </w:r>
      <w:r>
        <w:rPr>
          <w:noProof/>
        </w:rPr>
        <w:t>se changes</w:t>
      </w:r>
      <w:r w:rsidRPr="000E680F">
        <w:rPr>
          <w:noProof/>
        </w:rPr>
        <w:t xml:space="preserve"> can affect our water supply. To safeguard enough water for the future and support healthy community growth, water leaders plan for these changes. </w:t>
      </w:r>
      <w:r>
        <w:rPr>
          <w:noProof/>
        </w:rPr>
        <w:t xml:space="preserve">The county identified three key factors for this </w:t>
      </w:r>
      <w:r w:rsidR="001C0DA9">
        <w:rPr>
          <w:noProof/>
        </w:rPr>
        <w:t>challenge</w:t>
      </w:r>
      <w:r>
        <w:rPr>
          <w:noProof/>
        </w:rPr>
        <w:t>:</w:t>
      </w:r>
    </w:p>
    <w:p w14:paraId="00877DE8" w14:textId="77777777" w:rsidR="004528D6" w:rsidRDefault="004528D6" w:rsidP="000D24A6"/>
    <w:p w14:paraId="537BA4CC" w14:textId="77777777" w:rsidR="00D664EF" w:rsidRDefault="00D664EF" w:rsidP="00F3792A"/>
    <w:p w14:paraId="3533534E" w14:textId="05603BF8" w:rsidR="00F3792A" w:rsidRPr="00CB45BA" w:rsidRDefault="00F3792A" w:rsidP="007C3A30">
      <w:pPr>
        <w:numPr>
          <w:ilvl w:val="1"/>
          <w:numId w:val="19"/>
        </w:numPr>
        <w:spacing w:after="160" w:line="259" w:lineRule="auto"/>
        <w:rPr>
          <w:b/>
        </w:rPr>
      </w:pPr>
      <w:r w:rsidRPr="00CB45BA">
        <w:rPr>
          <w:b/>
        </w:rPr>
        <w:t xml:space="preserve">How the population </w:t>
      </w:r>
      <w:r>
        <w:rPr>
          <w:b/>
        </w:rPr>
        <w:t xml:space="preserve">may </w:t>
      </w:r>
      <w:r w:rsidRPr="00CB45BA">
        <w:rPr>
          <w:b/>
        </w:rPr>
        <w:t>change</w:t>
      </w:r>
      <w:r w:rsidR="001C0DA9">
        <w:rPr>
          <w:b/>
        </w:rPr>
        <w:t xml:space="preserve"> and impact water demand</w:t>
      </w:r>
      <w:r w:rsidRPr="00CB45BA">
        <w:rPr>
          <w:b/>
        </w:rPr>
        <w:t>.</w:t>
      </w:r>
    </w:p>
    <w:p w14:paraId="0D0FAFFB" w14:textId="76732B63" w:rsidR="00F3792A" w:rsidRPr="00CB45BA" w:rsidRDefault="00F3792A" w:rsidP="007C3A30">
      <w:pPr>
        <w:numPr>
          <w:ilvl w:val="1"/>
          <w:numId w:val="19"/>
        </w:numPr>
        <w:spacing w:after="160" w:line="259" w:lineRule="auto"/>
        <w:rPr>
          <w:b/>
        </w:rPr>
      </w:pPr>
      <w:r w:rsidRPr="00CB45BA">
        <w:rPr>
          <w:b/>
        </w:rPr>
        <w:t xml:space="preserve">How the climate </w:t>
      </w:r>
      <w:r>
        <w:rPr>
          <w:b/>
        </w:rPr>
        <w:t xml:space="preserve">may </w:t>
      </w:r>
      <w:r w:rsidRPr="00CB45BA">
        <w:rPr>
          <w:b/>
        </w:rPr>
        <w:t>change</w:t>
      </w:r>
      <w:r w:rsidR="001C0DA9">
        <w:rPr>
          <w:b/>
        </w:rPr>
        <w:t xml:space="preserve"> and impact water supply</w:t>
      </w:r>
      <w:r w:rsidR="006A53DB">
        <w:rPr>
          <w:b/>
        </w:rPr>
        <w:t xml:space="preserve"> &amp; demand</w:t>
      </w:r>
      <w:r w:rsidRPr="00CB45BA">
        <w:rPr>
          <w:b/>
        </w:rPr>
        <w:t>.</w:t>
      </w:r>
    </w:p>
    <w:p w14:paraId="2DDEDF17" w14:textId="3308250C" w:rsidR="00F3792A" w:rsidRPr="00CB45BA" w:rsidRDefault="00F3792A" w:rsidP="007C3A30">
      <w:pPr>
        <w:numPr>
          <w:ilvl w:val="1"/>
          <w:numId w:val="19"/>
        </w:numPr>
        <w:spacing w:after="160" w:line="259" w:lineRule="auto"/>
        <w:rPr>
          <w:b/>
        </w:rPr>
      </w:pPr>
      <w:r w:rsidRPr="00CB45BA">
        <w:rPr>
          <w:b/>
        </w:rPr>
        <w:t xml:space="preserve">How </w:t>
      </w:r>
      <w:r>
        <w:rPr>
          <w:b/>
        </w:rPr>
        <w:t xml:space="preserve">the </w:t>
      </w:r>
      <w:r w:rsidR="00A15C64">
        <w:rPr>
          <w:b/>
        </w:rPr>
        <w:t xml:space="preserve">way people </w:t>
      </w:r>
      <w:proofErr w:type="gramStart"/>
      <w:r w:rsidR="00A15C64">
        <w:rPr>
          <w:b/>
        </w:rPr>
        <w:t>us</w:t>
      </w:r>
      <w:proofErr w:type="gramEnd"/>
      <w:r w:rsidR="00A15C64">
        <w:rPr>
          <w:b/>
        </w:rPr>
        <w:t xml:space="preserve"> the land may change</w:t>
      </w:r>
      <w:r w:rsidR="006A53DB">
        <w:rPr>
          <w:b/>
        </w:rPr>
        <w:t xml:space="preserve"> and impact water demand</w:t>
      </w:r>
      <w:r w:rsidRPr="00CB45BA">
        <w:rPr>
          <w:b/>
        </w:rPr>
        <w:t xml:space="preserve">. </w:t>
      </w:r>
    </w:p>
    <w:p w14:paraId="38F1ABF1" w14:textId="0A39E14F" w:rsidR="00CB116F" w:rsidRPr="00FD04C4" w:rsidRDefault="00CB116F" w:rsidP="00F3792A">
      <w:r>
        <w:lastRenderedPageBreak/>
        <w:t>The county</w:t>
      </w:r>
      <w:r w:rsidRPr="008D4F73">
        <w:t xml:space="preserve"> focused on growing communities </w:t>
      </w:r>
      <w:r w:rsidR="006A53DB">
        <w:t>with</w:t>
      </w:r>
      <w:r w:rsidR="006A53DB" w:rsidRPr="008D4F73">
        <w:t xml:space="preserve"> </w:t>
      </w:r>
      <w:r w:rsidRPr="008D4F73">
        <w:t xml:space="preserve">this </w:t>
      </w:r>
      <w:r w:rsidR="006A53DB">
        <w:t>challenge</w:t>
      </w:r>
      <w:r w:rsidR="006A53DB" w:rsidRPr="008D4F73">
        <w:t xml:space="preserve"> </w:t>
      </w:r>
      <w:r w:rsidRPr="008D4F73">
        <w:t>because expanding populations and changing land use can impact water needs. More people and homes may require more water, and some land use</w:t>
      </w:r>
      <w:r w:rsidR="006E5C98">
        <w:t xml:space="preserve"> types</w:t>
      </w:r>
      <w:r w:rsidRPr="008D4F73">
        <w:t xml:space="preserve"> make it difficult to predict water consumption. </w:t>
      </w:r>
      <w:r>
        <w:t>The county</w:t>
      </w:r>
      <w:r w:rsidRPr="008D4F73">
        <w:t xml:space="preserve"> also used studies from the City of Greeley and </w:t>
      </w:r>
      <w:r>
        <w:t xml:space="preserve">the City of </w:t>
      </w:r>
      <w:r w:rsidRPr="008D4F73">
        <w:t xml:space="preserve">Fort Collins to assess how rising temperatures might reduce future water availability. This information helps the county ensure that community growth matches the amount of water available. </w:t>
      </w:r>
      <w:r w:rsidRPr="00610AD7">
        <w:rPr>
          <w:b/>
          <w:bCs/>
        </w:rPr>
        <w:t xml:space="preserve">Table </w:t>
      </w:r>
      <w:r w:rsidR="004528D6">
        <w:rPr>
          <w:b/>
          <w:bCs/>
        </w:rPr>
        <w:t>B-</w:t>
      </w:r>
      <w:r w:rsidRPr="00610AD7">
        <w:rPr>
          <w:b/>
          <w:bCs/>
        </w:rPr>
        <w:t>1</w:t>
      </w:r>
      <w:r w:rsidRPr="008D4F73">
        <w:t xml:space="preserve"> shows the </w:t>
      </w:r>
      <w:r>
        <w:t>factors</w:t>
      </w:r>
      <w:r w:rsidRPr="008D4F73">
        <w:t xml:space="preserve"> </w:t>
      </w:r>
      <w:r>
        <w:t xml:space="preserve">the </w:t>
      </w:r>
      <w:proofErr w:type="gramStart"/>
      <w:r>
        <w:t>county</w:t>
      </w:r>
      <w:proofErr w:type="gramEnd"/>
      <w:r w:rsidRPr="008D4F73">
        <w:t xml:space="preserve"> studied, </w:t>
      </w:r>
      <w:r>
        <w:t>as well as their meaning and importance</w:t>
      </w:r>
      <w:r w:rsidRPr="008D4F73">
        <w:t>.</w:t>
      </w:r>
      <w:r w:rsidRPr="00FD04C4">
        <w:t xml:space="preserve"> </w:t>
      </w:r>
    </w:p>
    <w:p w14:paraId="1EC7A4CD" w14:textId="732901A1" w:rsidR="00BF6C31" w:rsidRDefault="00BF6C31" w:rsidP="002D13F1">
      <w:pPr>
        <w:pStyle w:val="AppTableTitle"/>
      </w:pPr>
      <w:bookmarkStart w:id="3" w:name="_Toc178336802"/>
      <w:bookmarkStart w:id="4" w:name="_Toc178338807"/>
      <w:r>
        <w:t xml:space="preserve">Table </w:t>
      </w:r>
      <w:r w:rsidR="00EA59A5">
        <w:t>B-</w:t>
      </w:r>
      <w:r>
        <w:t>1. Factors selected to investigate water Supply and Demand Planning in Larimer County.</w:t>
      </w:r>
      <w:bookmarkEnd w:id="3"/>
      <w:bookmarkEnd w:id="4"/>
    </w:p>
    <w:tbl>
      <w:tblPr>
        <w:tblStyle w:val="PlainTable2"/>
        <w:tblW w:w="0" w:type="auto"/>
        <w:tblLook w:val="04A0" w:firstRow="1" w:lastRow="0" w:firstColumn="1" w:lastColumn="0" w:noHBand="0" w:noVBand="1"/>
      </w:tblPr>
      <w:tblGrid>
        <w:gridCol w:w="1562"/>
        <w:gridCol w:w="3388"/>
        <w:gridCol w:w="4410"/>
      </w:tblGrid>
      <w:tr w:rsidR="00C7697A" w:rsidRPr="00C7697A" w14:paraId="7AD881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07C77169" w14:textId="77777777" w:rsidR="00C7697A" w:rsidRPr="00C7697A" w:rsidRDefault="00C7697A" w:rsidP="00C7697A">
            <w:pPr>
              <w:spacing w:after="160" w:line="259" w:lineRule="auto"/>
              <w:rPr>
                <w:rFonts w:ascii="Aptos" w:eastAsia="Aptos" w:hAnsi="Aptos"/>
                <w:color w:val="FFFFFF"/>
              </w:rPr>
            </w:pPr>
            <w:r w:rsidRPr="00C7697A">
              <w:rPr>
                <w:rFonts w:ascii="Aptos" w:eastAsia="Aptos" w:hAnsi="Aptos"/>
                <w:color w:val="FFFFFF"/>
              </w:rPr>
              <w:t>Factor</w:t>
            </w:r>
          </w:p>
        </w:tc>
        <w:tc>
          <w:tcPr>
            <w:tcW w:w="3388" w:type="dxa"/>
            <w:shd w:val="clear" w:color="auto" w:fill="095B69"/>
          </w:tcPr>
          <w:p w14:paraId="09567D4C" w14:textId="77777777" w:rsidR="00C7697A" w:rsidRPr="00C7697A" w:rsidRDefault="00C7697A" w:rsidP="00C7697A">
            <w:pPr>
              <w:spacing w:after="160" w:line="259" w:lineRule="auto"/>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C7697A">
              <w:rPr>
                <w:rFonts w:ascii="Aptos" w:eastAsia="Aptos" w:hAnsi="Aptos"/>
                <w:color w:val="FFFFFF"/>
              </w:rPr>
              <w:t>What It Means</w:t>
            </w:r>
          </w:p>
        </w:tc>
        <w:tc>
          <w:tcPr>
            <w:tcW w:w="4410" w:type="dxa"/>
            <w:shd w:val="clear" w:color="auto" w:fill="095B69"/>
          </w:tcPr>
          <w:p w14:paraId="56119045" w14:textId="77777777" w:rsidR="00C7697A" w:rsidRPr="00C7697A" w:rsidRDefault="00C7697A" w:rsidP="00C7697A">
            <w:pPr>
              <w:spacing w:after="160" w:line="259" w:lineRule="auto"/>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C7697A">
              <w:rPr>
                <w:rFonts w:ascii="Aptos" w:eastAsia="Aptos" w:hAnsi="Aptos"/>
                <w:color w:val="FFFFFF"/>
              </w:rPr>
              <w:t>Why It</w:t>
            </w:r>
            <w:r w:rsidR="0050248B">
              <w:rPr>
                <w:rFonts w:ascii="Aptos" w:eastAsia="Aptos" w:hAnsi="Aptos"/>
                <w:color w:val="FFFFFF"/>
              </w:rPr>
              <w:t>’</w:t>
            </w:r>
            <w:r w:rsidRPr="00C7697A">
              <w:rPr>
                <w:rFonts w:ascii="Aptos" w:eastAsia="Aptos" w:hAnsi="Aptos"/>
                <w:color w:val="FFFFFF"/>
              </w:rPr>
              <w:t>s Important</w:t>
            </w:r>
          </w:p>
        </w:tc>
      </w:tr>
      <w:tr w:rsidR="00C7697A" w:rsidRPr="00C7697A" w14:paraId="0F228F0F" w14:textId="77777777" w:rsidTr="00C7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5EF5B487" w14:textId="3F9D41AE" w:rsidR="00C7697A" w:rsidRPr="00C7697A" w:rsidRDefault="00754E4D" w:rsidP="00C7697A">
            <w:pPr>
              <w:spacing w:after="160" w:line="259" w:lineRule="auto"/>
              <w:rPr>
                <w:rFonts w:ascii="Aptos" w:eastAsia="Aptos" w:hAnsi="Aptos"/>
              </w:rPr>
            </w:pPr>
            <w:r>
              <w:rPr>
                <w:rFonts w:ascii="Aptos" w:eastAsia="Aptos" w:hAnsi="Aptos"/>
              </w:rPr>
              <w:t>Increasing Demand from Population Growth</w:t>
            </w:r>
          </w:p>
        </w:tc>
        <w:tc>
          <w:tcPr>
            <w:tcW w:w="3388" w:type="dxa"/>
            <w:vAlign w:val="center"/>
          </w:tcPr>
          <w:p w14:paraId="131B97E8" w14:textId="77777777" w:rsidR="00C7697A" w:rsidRPr="00C7697A" w:rsidRDefault="00C7697A" w:rsidP="00C7697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C7697A">
              <w:rPr>
                <w:rFonts w:ascii="Aptos" w:eastAsia="Aptos" w:hAnsi="Aptos"/>
              </w:rPr>
              <w:t>How much will the population grow?</w:t>
            </w:r>
          </w:p>
        </w:tc>
        <w:tc>
          <w:tcPr>
            <w:tcW w:w="4410" w:type="dxa"/>
            <w:vAlign w:val="center"/>
          </w:tcPr>
          <w:p w14:paraId="249F523C" w14:textId="77777777" w:rsidR="00C7697A" w:rsidRPr="00C7697A" w:rsidRDefault="00C7697A" w:rsidP="00C7697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C7697A">
              <w:rPr>
                <w:rFonts w:ascii="Aptos" w:eastAsia="Aptos" w:hAnsi="Aptos"/>
              </w:rPr>
              <w:t>Areas where the population grows the most may need more water in the future.</w:t>
            </w:r>
          </w:p>
        </w:tc>
      </w:tr>
      <w:tr w:rsidR="00C7697A" w:rsidRPr="00C7697A" w14:paraId="4CB23643" w14:textId="77777777" w:rsidTr="00C7697A">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3BD6DBF6" w14:textId="29719966" w:rsidR="00C7697A" w:rsidRPr="00C7697A" w:rsidRDefault="00754E4D" w:rsidP="00C7697A">
            <w:pPr>
              <w:spacing w:after="160" w:line="259" w:lineRule="auto"/>
              <w:rPr>
                <w:rFonts w:ascii="Aptos" w:eastAsia="Aptos" w:hAnsi="Aptos"/>
              </w:rPr>
            </w:pPr>
            <w:r>
              <w:rPr>
                <w:rFonts w:ascii="Aptos" w:eastAsia="Aptos" w:hAnsi="Aptos"/>
              </w:rPr>
              <w:t>Uncertain Water Future as it Relates to Climate</w:t>
            </w:r>
          </w:p>
        </w:tc>
        <w:tc>
          <w:tcPr>
            <w:tcW w:w="3388" w:type="dxa"/>
            <w:vAlign w:val="center"/>
          </w:tcPr>
          <w:p w14:paraId="3CC137F8" w14:textId="77777777" w:rsidR="00C7697A" w:rsidRPr="00C7697A" w:rsidRDefault="00C7697A" w:rsidP="00C7697A">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C7697A">
              <w:rPr>
                <w:rFonts w:ascii="Aptos" w:eastAsia="Aptos" w:hAnsi="Aptos"/>
              </w:rPr>
              <w:t>How much water will be available if the temperature rises</w:t>
            </w:r>
          </w:p>
        </w:tc>
        <w:tc>
          <w:tcPr>
            <w:tcW w:w="4410" w:type="dxa"/>
            <w:vAlign w:val="center"/>
          </w:tcPr>
          <w:p w14:paraId="5B8D097F" w14:textId="77777777" w:rsidR="00C7697A" w:rsidRPr="00C7697A" w:rsidRDefault="00C7697A" w:rsidP="00C7697A">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rPr>
            </w:pPr>
            <w:proofErr w:type="gramStart"/>
            <w:r w:rsidRPr="00C7697A">
              <w:rPr>
                <w:rFonts w:ascii="Aptos" w:eastAsia="Aptos" w:hAnsi="Aptos"/>
              </w:rPr>
              <w:t>Helps</w:t>
            </w:r>
            <w:proofErr w:type="gramEnd"/>
            <w:r w:rsidRPr="00C7697A">
              <w:rPr>
                <w:rFonts w:ascii="Aptos" w:eastAsia="Aptos" w:hAnsi="Aptos"/>
              </w:rPr>
              <w:t xml:space="preserve"> find areas where there might be less water available in the future due to rising temperatures.</w:t>
            </w:r>
          </w:p>
        </w:tc>
      </w:tr>
      <w:tr w:rsidR="00C7697A" w:rsidRPr="00C7697A" w14:paraId="7FE33604" w14:textId="77777777" w:rsidTr="00C7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6BD87C1B" w14:textId="77777777" w:rsidR="00C7697A" w:rsidRPr="00C7697A" w:rsidRDefault="00C7697A" w:rsidP="00C7697A">
            <w:pPr>
              <w:spacing w:after="160" w:line="259" w:lineRule="auto"/>
              <w:rPr>
                <w:rFonts w:ascii="Aptos" w:eastAsia="Aptos" w:hAnsi="Aptos"/>
              </w:rPr>
            </w:pPr>
            <w:r w:rsidRPr="00C7697A">
              <w:rPr>
                <w:rFonts w:ascii="Aptos" w:eastAsia="Aptos" w:hAnsi="Aptos"/>
              </w:rPr>
              <w:t>Land Use Changes</w:t>
            </w:r>
          </w:p>
        </w:tc>
        <w:tc>
          <w:tcPr>
            <w:tcW w:w="3388" w:type="dxa"/>
            <w:vAlign w:val="center"/>
          </w:tcPr>
          <w:p w14:paraId="6B1E1ADB" w14:textId="77777777" w:rsidR="00C7697A" w:rsidRPr="00C7697A" w:rsidRDefault="00C7697A" w:rsidP="00C7697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C7697A">
              <w:rPr>
                <w:rFonts w:ascii="Aptos" w:eastAsia="Aptos" w:hAnsi="Aptos"/>
              </w:rPr>
              <w:t>What is the land being used for? Stores, factories, homes, farming?</w:t>
            </w:r>
          </w:p>
        </w:tc>
        <w:tc>
          <w:tcPr>
            <w:tcW w:w="4410" w:type="dxa"/>
            <w:vAlign w:val="center"/>
          </w:tcPr>
          <w:p w14:paraId="7CF937EB" w14:textId="77777777" w:rsidR="00C7697A" w:rsidRPr="00C7697A" w:rsidRDefault="00C7697A" w:rsidP="00C7697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C7697A">
              <w:rPr>
                <w:rFonts w:ascii="Aptos" w:eastAsia="Aptos" w:hAnsi="Aptos"/>
              </w:rPr>
              <w:t>Find out where there are types of land use that are difficult to estimate how much water the owner may use (farms, businesses, and factories).</w:t>
            </w:r>
          </w:p>
        </w:tc>
      </w:tr>
    </w:tbl>
    <w:p w14:paraId="55F31F7D" w14:textId="77777777" w:rsidR="00C7697A" w:rsidRDefault="00C7697A" w:rsidP="00C7697A"/>
    <w:p w14:paraId="5A6D8C96" w14:textId="77777777" w:rsidR="00F3792A" w:rsidRDefault="00F3792A" w:rsidP="00F3792A">
      <w:r>
        <w:rPr>
          <w:noProof/>
        </w:rPr>
        <w:drawing>
          <wp:anchor distT="0" distB="0" distL="114300" distR="114300" simplePos="0" relativeHeight="251658243" behindDoc="0" locked="0" layoutInCell="1" allowOverlap="1" wp14:anchorId="3576CFC7" wp14:editId="3159B8BE">
            <wp:simplePos x="0" y="0"/>
            <wp:positionH relativeFrom="margin">
              <wp:align>left</wp:align>
            </wp:positionH>
            <wp:positionV relativeFrom="paragraph">
              <wp:posOffset>286385</wp:posOffset>
            </wp:positionV>
            <wp:extent cx="2664460" cy="1304925"/>
            <wp:effectExtent l="0" t="0" r="2540" b="9525"/>
            <wp:wrapSquare wrapText="bothSides"/>
            <wp:docPr id="2010024239" name="Picture 10"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4239" name="Picture 10" descr="A sign with text on it&#10;&#10;Description automatically generated"/>
                    <pic:cNvPicPr/>
                  </pic:nvPicPr>
                  <pic:blipFill rotWithShape="1">
                    <a:blip r:embed="rId23" cstate="print">
                      <a:extLst>
                        <a:ext uri="{28A0092B-C50C-407E-A947-70E740481C1C}">
                          <a14:useLocalDpi xmlns:a14="http://schemas.microsoft.com/office/drawing/2010/main" val="0"/>
                        </a:ext>
                      </a:extLst>
                    </a:blip>
                    <a:srcRect l="-240" t="-967" r="-240" b="-967"/>
                    <a:stretch/>
                  </pic:blipFill>
                  <pic:spPr>
                    <a:xfrm>
                      <a:off x="0" y="0"/>
                      <a:ext cx="2664460" cy="1304925"/>
                    </a:xfrm>
                    <a:prstGeom prst="rect">
                      <a:avLst/>
                    </a:prstGeom>
                  </pic:spPr>
                </pic:pic>
              </a:graphicData>
            </a:graphic>
            <wp14:sizeRelH relativeFrom="margin">
              <wp14:pctWidth>0</wp14:pctWidth>
            </wp14:sizeRelH>
            <wp14:sizeRelV relativeFrom="margin">
              <wp14:pctHeight>0</wp14:pctHeight>
            </wp14:sizeRelV>
          </wp:anchor>
        </w:drawing>
      </w:r>
    </w:p>
    <w:p w14:paraId="37B72BD6" w14:textId="759CB3E3" w:rsidR="00F3792A" w:rsidRDefault="00F3792A" w:rsidP="00F3792A">
      <w:pPr>
        <w:pStyle w:val="ListParagraph"/>
      </w:pPr>
      <w:r w:rsidRPr="006B0811">
        <w:t>The health of a watershed is very important because every drop of water that flows through it touches the ground and might pick up dirt or pollution along the way. This water eventually becomes our drinking water, so it</w:t>
      </w:r>
      <w:r w:rsidR="0050248B">
        <w:t>’</w:t>
      </w:r>
      <w:r w:rsidRPr="006B0811">
        <w:t>s crucial to</w:t>
      </w:r>
      <w:r>
        <w:t xml:space="preserve"> do all we can to</w:t>
      </w:r>
      <w:r w:rsidRPr="006B0811">
        <w:t xml:space="preserve"> keep it clean.</w:t>
      </w:r>
      <w:r>
        <w:t xml:space="preserve"> We also rely on this water for fun recreational activities and protecting local wildlife habitats. This </w:t>
      </w:r>
      <w:r w:rsidR="006E5C98">
        <w:t xml:space="preserve">challenge </w:t>
      </w:r>
      <w:r>
        <w:t xml:space="preserve">focused on the following three </w:t>
      </w:r>
      <w:r w:rsidR="006E5C98">
        <w:t>factors</w:t>
      </w:r>
      <w:r>
        <w:t>:</w:t>
      </w:r>
    </w:p>
    <w:p w14:paraId="1970F486" w14:textId="77777777" w:rsidR="00D664EF" w:rsidRPr="006B0811" w:rsidRDefault="00D664EF" w:rsidP="00F3792A">
      <w:pPr>
        <w:pStyle w:val="ListParagraph"/>
      </w:pPr>
    </w:p>
    <w:p w14:paraId="09198650" w14:textId="539D5BA1" w:rsidR="00F3792A" w:rsidRPr="00D664EF" w:rsidRDefault="006E5C98" w:rsidP="007C3A30">
      <w:pPr>
        <w:numPr>
          <w:ilvl w:val="1"/>
          <w:numId w:val="22"/>
        </w:numPr>
        <w:spacing w:after="160" w:line="259" w:lineRule="auto"/>
        <w:rPr>
          <w:b/>
        </w:rPr>
      </w:pPr>
      <w:r>
        <w:rPr>
          <w:b/>
        </w:rPr>
        <w:t xml:space="preserve">Wildfires with </w:t>
      </w:r>
      <w:r w:rsidR="005456B0">
        <w:rPr>
          <w:b/>
        </w:rPr>
        <w:t>high burn severity</w:t>
      </w:r>
      <w:r w:rsidR="00F3792A" w:rsidRPr="00D664EF">
        <w:rPr>
          <w:b/>
        </w:rPr>
        <w:t xml:space="preserve"> and the threat they pose to our water.</w:t>
      </w:r>
    </w:p>
    <w:p w14:paraId="33426F2C" w14:textId="77777777" w:rsidR="00F3792A" w:rsidRPr="00CB45BA" w:rsidRDefault="00F3792A" w:rsidP="007C3A30">
      <w:pPr>
        <w:numPr>
          <w:ilvl w:val="1"/>
          <w:numId w:val="22"/>
        </w:numPr>
        <w:spacing w:after="160" w:line="259" w:lineRule="auto"/>
        <w:rPr>
          <w:b/>
        </w:rPr>
      </w:pPr>
      <w:r>
        <w:rPr>
          <w:b/>
        </w:rPr>
        <w:t xml:space="preserve">Things that could </w:t>
      </w:r>
      <w:proofErr w:type="gramStart"/>
      <w:r>
        <w:rPr>
          <w:b/>
        </w:rPr>
        <w:t>impact</w:t>
      </w:r>
      <w:proofErr w:type="gramEnd"/>
      <w:r>
        <w:rPr>
          <w:b/>
        </w:rPr>
        <w:t xml:space="preserve"> the quality of our water</w:t>
      </w:r>
      <w:r w:rsidRPr="00CB45BA">
        <w:rPr>
          <w:b/>
        </w:rPr>
        <w:t>.</w:t>
      </w:r>
    </w:p>
    <w:p w14:paraId="459434A3" w14:textId="77777777" w:rsidR="004521DF" w:rsidRPr="0061348A" w:rsidRDefault="004521DF" w:rsidP="007C3A30">
      <w:pPr>
        <w:numPr>
          <w:ilvl w:val="1"/>
          <w:numId w:val="22"/>
        </w:numPr>
        <w:spacing w:after="160" w:line="259" w:lineRule="auto"/>
        <w:rPr>
          <w:b/>
        </w:rPr>
      </w:pPr>
      <w:r w:rsidRPr="0061348A">
        <w:rPr>
          <w:b/>
        </w:rPr>
        <w:t xml:space="preserve">Threats to local wildlife habitats </w:t>
      </w:r>
      <w:proofErr w:type="gramStart"/>
      <w:r w:rsidRPr="0061348A">
        <w:rPr>
          <w:b/>
        </w:rPr>
        <w:t>including</w:t>
      </w:r>
      <w:proofErr w:type="gramEnd"/>
      <w:r w:rsidRPr="0061348A">
        <w:rPr>
          <w:b/>
        </w:rPr>
        <w:t xml:space="preserve"> urban encroachment and insufficient </w:t>
      </w:r>
      <w:r>
        <w:rPr>
          <w:b/>
        </w:rPr>
        <w:t>stream flow.</w:t>
      </w:r>
    </w:p>
    <w:p w14:paraId="0B1DBC7E" w14:textId="29D77998" w:rsidR="00D13580" w:rsidRDefault="00F3792A" w:rsidP="00F3792A">
      <w:r w:rsidRPr="0081270E">
        <w:t>This part of the plan examines how wildfires, pollutants, and expanding communities can affect people, animals, and water. Wildfires can destroy vegetation that holds soil in place, causing erosion and making water treatment more difficult. Pollutants are also a concern, so it</w:t>
      </w:r>
      <w:r w:rsidR="0050248B">
        <w:t>’</w:t>
      </w:r>
      <w:r w:rsidRPr="0081270E">
        <w:t xml:space="preserve">s important to monitor areas near </w:t>
      </w:r>
      <w:r w:rsidRPr="0081270E">
        <w:lastRenderedPageBreak/>
        <w:t xml:space="preserve">factories, homes, and farmland to keep the water clean. This also helps protect natural areas and wildlife. </w:t>
      </w:r>
      <w:r w:rsidR="00412280" w:rsidRPr="00916929">
        <w:rPr>
          <w:b/>
          <w:bCs/>
        </w:rPr>
        <w:t xml:space="preserve">Table </w:t>
      </w:r>
      <w:r w:rsidR="004528D6">
        <w:rPr>
          <w:b/>
          <w:bCs/>
        </w:rPr>
        <w:t>B-</w:t>
      </w:r>
      <w:r w:rsidR="00412280" w:rsidRPr="00916929">
        <w:rPr>
          <w:b/>
          <w:bCs/>
        </w:rPr>
        <w:t>2</w:t>
      </w:r>
      <w:r w:rsidR="00412280" w:rsidRPr="00FD04C4">
        <w:t xml:space="preserve"> shows </w:t>
      </w:r>
      <w:r w:rsidR="00412280">
        <w:t>the factors</w:t>
      </w:r>
      <w:r w:rsidR="00412280" w:rsidRPr="00FD04C4">
        <w:t xml:space="preserve"> </w:t>
      </w:r>
      <w:r w:rsidR="00412280">
        <w:t xml:space="preserve">the </w:t>
      </w:r>
      <w:proofErr w:type="gramStart"/>
      <w:r w:rsidR="00412280">
        <w:t>county</w:t>
      </w:r>
      <w:proofErr w:type="gramEnd"/>
      <w:r w:rsidR="00412280" w:rsidRPr="00FD04C4">
        <w:t xml:space="preserve"> looked at</w:t>
      </w:r>
      <w:r w:rsidR="00412280">
        <w:t>, as well as their meaning and importance</w:t>
      </w:r>
      <w:r w:rsidR="00412280" w:rsidRPr="00FD04C4">
        <w:t>.</w:t>
      </w:r>
    </w:p>
    <w:p w14:paraId="7E7E187D" w14:textId="56D0B7B8" w:rsidR="00D13580" w:rsidRPr="00D13580" w:rsidRDefault="00D13580" w:rsidP="00706EA1">
      <w:pPr>
        <w:pStyle w:val="AppTableTitle"/>
        <w:rPr>
          <w:rFonts w:eastAsia="Aptos"/>
        </w:rPr>
      </w:pPr>
      <w:bookmarkStart w:id="5" w:name="_Toc178336803"/>
      <w:bookmarkStart w:id="6" w:name="_Toc178338808"/>
      <w:r w:rsidRPr="00D13580">
        <w:rPr>
          <w:rFonts w:eastAsia="Aptos"/>
        </w:rPr>
        <w:t xml:space="preserve">Table </w:t>
      </w:r>
      <w:r w:rsidR="00EA59A5">
        <w:rPr>
          <w:rFonts w:eastAsia="Aptos"/>
        </w:rPr>
        <w:t>B-</w:t>
      </w:r>
      <w:r w:rsidRPr="00D13580">
        <w:rPr>
          <w:rFonts w:eastAsia="Aptos"/>
        </w:rPr>
        <w:t>2. Factors selected to investigate Watershed Health in Larimer County.</w:t>
      </w:r>
      <w:bookmarkEnd w:id="5"/>
      <w:bookmarkEnd w:id="6"/>
    </w:p>
    <w:tbl>
      <w:tblPr>
        <w:tblStyle w:val="PlainTable2"/>
        <w:tblW w:w="0" w:type="auto"/>
        <w:tblLook w:val="04A0" w:firstRow="1" w:lastRow="0" w:firstColumn="1" w:lastColumn="0" w:noHBand="0" w:noVBand="1"/>
      </w:tblPr>
      <w:tblGrid>
        <w:gridCol w:w="2096"/>
        <w:gridCol w:w="3159"/>
        <w:gridCol w:w="4105"/>
      </w:tblGrid>
      <w:tr w:rsidR="00754E4D" w:rsidRPr="00D13580" w14:paraId="2AAB76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467E73B0" w14:textId="77777777" w:rsidR="00D13580" w:rsidRPr="00D13580" w:rsidRDefault="00D13580" w:rsidP="00D13580">
            <w:pPr>
              <w:rPr>
                <w:rFonts w:ascii="Aptos" w:eastAsia="Aptos" w:hAnsi="Aptos"/>
                <w:color w:val="FFFFFF"/>
              </w:rPr>
            </w:pPr>
            <w:r w:rsidRPr="00D13580">
              <w:rPr>
                <w:rFonts w:ascii="Aptos" w:eastAsia="Aptos" w:hAnsi="Aptos"/>
                <w:color w:val="FFFFFF"/>
              </w:rPr>
              <w:t>Factor</w:t>
            </w:r>
          </w:p>
        </w:tc>
        <w:tc>
          <w:tcPr>
            <w:tcW w:w="0" w:type="auto"/>
            <w:shd w:val="clear" w:color="auto" w:fill="095B69"/>
          </w:tcPr>
          <w:p w14:paraId="7C28FF93" w14:textId="77777777" w:rsidR="00D13580" w:rsidRPr="00D13580" w:rsidRDefault="00D13580" w:rsidP="00D13580">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D13580">
              <w:rPr>
                <w:rFonts w:ascii="Aptos" w:eastAsia="Aptos" w:hAnsi="Aptos"/>
                <w:color w:val="FFFFFF"/>
              </w:rPr>
              <w:t>What It Means</w:t>
            </w:r>
          </w:p>
        </w:tc>
        <w:tc>
          <w:tcPr>
            <w:tcW w:w="0" w:type="auto"/>
            <w:shd w:val="clear" w:color="auto" w:fill="095B69"/>
          </w:tcPr>
          <w:p w14:paraId="4BE1A609" w14:textId="77777777" w:rsidR="00D13580" w:rsidRPr="00D13580" w:rsidRDefault="00D13580" w:rsidP="00D13580">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D13580">
              <w:rPr>
                <w:rFonts w:ascii="Aptos" w:eastAsia="Aptos" w:hAnsi="Aptos"/>
                <w:color w:val="FFFFFF"/>
              </w:rPr>
              <w:t>Why It</w:t>
            </w:r>
            <w:r w:rsidR="0050248B">
              <w:rPr>
                <w:rFonts w:ascii="Aptos" w:eastAsia="Aptos" w:hAnsi="Aptos"/>
                <w:color w:val="FFFFFF"/>
              </w:rPr>
              <w:t>’</w:t>
            </w:r>
            <w:r w:rsidRPr="00D13580">
              <w:rPr>
                <w:rFonts w:ascii="Aptos" w:eastAsia="Aptos" w:hAnsi="Aptos"/>
                <w:color w:val="FFFFFF"/>
              </w:rPr>
              <w:t>s Important</w:t>
            </w:r>
          </w:p>
        </w:tc>
      </w:tr>
      <w:tr w:rsidR="00754E4D" w:rsidRPr="00D13580" w14:paraId="73CE77F1" w14:textId="77777777" w:rsidTr="00D1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0EDB73FD" w14:textId="7F6AADCC" w:rsidR="00D13580" w:rsidRPr="00D13580" w:rsidRDefault="00754E4D" w:rsidP="00D13580">
            <w:pPr>
              <w:rPr>
                <w:rFonts w:ascii="Aptos" w:eastAsia="Aptos" w:hAnsi="Aptos"/>
              </w:rPr>
            </w:pPr>
            <w:r>
              <w:rPr>
                <w:rFonts w:ascii="Aptos" w:eastAsia="Aptos" w:hAnsi="Aptos"/>
              </w:rPr>
              <w:t>Wildfires with High Burn Severity</w:t>
            </w:r>
          </w:p>
        </w:tc>
        <w:tc>
          <w:tcPr>
            <w:tcW w:w="0" w:type="auto"/>
            <w:vAlign w:val="center"/>
          </w:tcPr>
          <w:p w14:paraId="13FD600B" w14:textId="77777777" w:rsidR="00D13580" w:rsidRPr="00D13580" w:rsidRDefault="00D13580" w:rsidP="00D13580">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D13580">
              <w:rPr>
                <w:rFonts w:ascii="Aptos" w:eastAsia="Aptos" w:hAnsi="Aptos"/>
              </w:rPr>
              <w:t>How wildfires could harm people, homes, and water supplies.</w:t>
            </w:r>
          </w:p>
        </w:tc>
        <w:tc>
          <w:tcPr>
            <w:tcW w:w="0" w:type="auto"/>
            <w:vAlign w:val="center"/>
          </w:tcPr>
          <w:p w14:paraId="7A5A4322" w14:textId="77777777" w:rsidR="00D13580" w:rsidRPr="00D13580" w:rsidRDefault="00D13580" w:rsidP="00D13580">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D13580">
              <w:rPr>
                <w:rFonts w:ascii="Aptos" w:eastAsia="Aptos" w:hAnsi="Aptos"/>
              </w:rPr>
              <w:t xml:space="preserve">Identifies areas where wildfires have a greater chance </w:t>
            </w:r>
            <w:proofErr w:type="gramStart"/>
            <w:r w:rsidRPr="00D13580">
              <w:rPr>
                <w:rFonts w:ascii="Aptos" w:eastAsia="Aptos" w:hAnsi="Aptos"/>
              </w:rPr>
              <w:t>to impact</w:t>
            </w:r>
            <w:proofErr w:type="gramEnd"/>
            <w:r w:rsidRPr="00D13580">
              <w:rPr>
                <w:rFonts w:ascii="Aptos" w:eastAsia="Aptos" w:hAnsi="Aptos"/>
              </w:rPr>
              <w:t xml:space="preserve"> our water supply.</w:t>
            </w:r>
          </w:p>
        </w:tc>
      </w:tr>
      <w:tr w:rsidR="00754E4D" w:rsidRPr="00D13580" w14:paraId="1B707733" w14:textId="77777777" w:rsidTr="00D13580">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52DC5DD9" w14:textId="3271157D" w:rsidR="00D13580" w:rsidRPr="00D13580" w:rsidRDefault="00754E4D" w:rsidP="00D13580">
            <w:pPr>
              <w:rPr>
                <w:rFonts w:ascii="Aptos" w:eastAsia="Aptos" w:hAnsi="Aptos"/>
              </w:rPr>
            </w:pPr>
            <w:r>
              <w:rPr>
                <w:rFonts w:ascii="Aptos" w:eastAsia="Aptos" w:hAnsi="Aptos"/>
              </w:rPr>
              <w:t xml:space="preserve">Source </w:t>
            </w:r>
            <w:r w:rsidR="00D13580" w:rsidRPr="00D13580">
              <w:rPr>
                <w:rFonts w:ascii="Aptos" w:eastAsia="Aptos" w:hAnsi="Aptos"/>
              </w:rPr>
              <w:t>Water Quality</w:t>
            </w:r>
          </w:p>
        </w:tc>
        <w:tc>
          <w:tcPr>
            <w:tcW w:w="0" w:type="auto"/>
            <w:vAlign w:val="center"/>
          </w:tcPr>
          <w:p w14:paraId="6B092D10" w14:textId="77777777" w:rsidR="00D13580" w:rsidRPr="00D13580" w:rsidRDefault="00D13580" w:rsidP="00D13580">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D13580">
              <w:rPr>
                <w:rFonts w:ascii="Aptos" w:eastAsia="Aptos" w:hAnsi="Aptos"/>
              </w:rPr>
              <w:t>How clean or dirty the water is.</w:t>
            </w:r>
          </w:p>
        </w:tc>
        <w:tc>
          <w:tcPr>
            <w:tcW w:w="0" w:type="auto"/>
            <w:vAlign w:val="center"/>
          </w:tcPr>
          <w:p w14:paraId="5A12B9D8" w14:textId="77777777" w:rsidR="00D13580" w:rsidRPr="00D13580" w:rsidRDefault="00D13580" w:rsidP="00D13580">
            <w:pPr>
              <w:cnfStyle w:val="000000000000" w:firstRow="0" w:lastRow="0" w:firstColumn="0" w:lastColumn="0" w:oddVBand="0" w:evenVBand="0" w:oddHBand="0" w:evenHBand="0" w:firstRowFirstColumn="0" w:firstRowLastColumn="0" w:lastRowFirstColumn="0" w:lastRowLastColumn="0"/>
              <w:rPr>
                <w:rFonts w:ascii="Aptos" w:eastAsia="Aptos" w:hAnsi="Aptos"/>
              </w:rPr>
            </w:pPr>
            <w:proofErr w:type="gramStart"/>
            <w:r w:rsidRPr="00D13580">
              <w:rPr>
                <w:rFonts w:ascii="Aptos" w:eastAsia="Aptos" w:hAnsi="Aptos"/>
              </w:rPr>
              <w:t>Identifies</w:t>
            </w:r>
            <w:proofErr w:type="gramEnd"/>
            <w:r w:rsidRPr="00D13580">
              <w:rPr>
                <w:rFonts w:ascii="Aptos" w:eastAsia="Aptos" w:hAnsi="Aptos"/>
              </w:rPr>
              <w:t xml:space="preserve"> areas near oil tanks, mines, or factories that could pollute the water.</w:t>
            </w:r>
          </w:p>
        </w:tc>
      </w:tr>
      <w:tr w:rsidR="00754E4D" w:rsidRPr="00D13580" w14:paraId="676761E6" w14:textId="77777777" w:rsidTr="00D1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4499B04D" w14:textId="77777777" w:rsidR="00D13580" w:rsidRPr="00D13580" w:rsidRDefault="00D13580" w:rsidP="00D13580">
            <w:pPr>
              <w:rPr>
                <w:rFonts w:ascii="Aptos" w:eastAsia="Aptos" w:hAnsi="Aptos"/>
              </w:rPr>
            </w:pPr>
            <w:r w:rsidRPr="00D13580">
              <w:rPr>
                <w:rFonts w:ascii="Aptos" w:eastAsia="Aptos" w:hAnsi="Aptos"/>
              </w:rPr>
              <w:t>Habitat</w:t>
            </w:r>
          </w:p>
        </w:tc>
        <w:tc>
          <w:tcPr>
            <w:tcW w:w="0" w:type="auto"/>
            <w:vAlign w:val="center"/>
          </w:tcPr>
          <w:p w14:paraId="570D4C78" w14:textId="77777777" w:rsidR="00D13580" w:rsidRPr="00D13580" w:rsidRDefault="00D13580" w:rsidP="00D13580">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D13580">
              <w:rPr>
                <w:rFonts w:ascii="Aptos" w:eastAsia="Aptos" w:hAnsi="Aptos"/>
              </w:rPr>
              <w:t>Where animals live and how their homes are affected by water.</w:t>
            </w:r>
          </w:p>
        </w:tc>
        <w:tc>
          <w:tcPr>
            <w:tcW w:w="0" w:type="auto"/>
            <w:vAlign w:val="center"/>
          </w:tcPr>
          <w:p w14:paraId="343B70E9" w14:textId="77777777" w:rsidR="00D13580" w:rsidRPr="00D13580" w:rsidRDefault="00D13580" w:rsidP="00D13580">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D13580">
              <w:rPr>
                <w:rFonts w:ascii="Aptos" w:eastAsia="Aptos" w:hAnsi="Aptos"/>
              </w:rPr>
              <w:t>Identifies areas with important wildlife and if anything could be harming their habitat.</w:t>
            </w:r>
          </w:p>
        </w:tc>
      </w:tr>
    </w:tbl>
    <w:p w14:paraId="031D45CE" w14:textId="77777777" w:rsidR="00412280" w:rsidRDefault="00412280" w:rsidP="00F3792A"/>
    <w:p w14:paraId="0284D8FA" w14:textId="77777777" w:rsidR="00F3792A" w:rsidRDefault="00F3792A" w:rsidP="00F3792A"/>
    <w:p w14:paraId="3D84B2C8" w14:textId="0B12A400" w:rsidR="00F3792A" w:rsidRDefault="00F3792A" w:rsidP="00F3792A"/>
    <w:p w14:paraId="3CAE11DC" w14:textId="0466451E" w:rsidR="00D664EF" w:rsidRDefault="00D664EF" w:rsidP="00F3792A">
      <w:r>
        <w:rPr>
          <w:noProof/>
        </w:rPr>
        <w:drawing>
          <wp:anchor distT="0" distB="0" distL="114300" distR="114300" simplePos="0" relativeHeight="251658244" behindDoc="0" locked="0" layoutInCell="1" allowOverlap="1" wp14:anchorId="72697F2F" wp14:editId="7135A076">
            <wp:simplePos x="0" y="0"/>
            <wp:positionH relativeFrom="margin">
              <wp:align>left</wp:align>
            </wp:positionH>
            <wp:positionV relativeFrom="paragraph">
              <wp:posOffset>0</wp:posOffset>
            </wp:positionV>
            <wp:extent cx="2711450" cy="1323975"/>
            <wp:effectExtent l="0" t="0" r="0" b="9525"/>
            <wp:wrapSquare wrapText="bothSides"/>
            <wp:docPr id="2008226899" name="Picture 11" descr="A sign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26899" name="Picture 11" descr="A sign with text and images&#10;&#10;Description automatically generated"/>
                    <pic:cNvPicPr/>
                  </pic:nvPicPr>
                  <pic:blipFill rotWithShape="1">
                    <a:blip r:embed="rId24" cstate="print">
                      <a:extLst>
                        <a:ext uri="{28A0092B-C50C-407E-A947-70E740481C1C}">
                          <a14:useLocalDpi xmlns:a14="http://schemas.microsoft.com/office/drawing/2010/main" val="0"/>
                        </a:ext>
                      </a:extLst>
                    </a:blip>
                    <a:srcRect l="-1125" t="-1711" r="-1125" b="-1711"/>
                    <a:stretch/>
                  </pic:blipFill>
                  <pic:spPr>
                    <a:xfrm>
                      <a:off x="0" y="0"/>
                      <a:ext cx="2711450" cy="1323975"/>
                    </a:xfrm>
                    <a:prstGeom prst="rect">
                      <a:avLst/>
                    </a:prstGeom>
                  </pic:spPr>
                </pic:pic>
              </a:graphicData>
            </a:graphic>
            <wp14:sizeRelH relativeFrom="margin">
              <wp14:pctWidth>0</wp14:pctWidth>
            </wp14:sizeRelH>
            <wp14:sizeRelV relativeFrom="margin">
              <wp14:pctHeight>0</wp14:pctHeight>
            </wp14:sizeRelV>
          </wp:anchor>
        </w:drawing>
      </w:r>
    </w:p>
    <w:p w14:paraId="35CFFECB" w14:textId="45FF4EAB" w:rsidR="00D664EF" w:rsidRDefault="00F3792A" w:rsidP="00D664EF">
      <w:r w:rsidRPr="006F7897">
        <w:t xml:space="preserve">Water rights are legal claims to specific amounts of water. In Colorado and Larimer County, this issue is complex, as rules and the monetary value of water can significantly affect how much water is </w:t>
      </w:r>
      <w:r>
        <w:t>readily available</w:t>
      </w:r>
      <w:r w:rsidRPr="006F7897">
        <w:t xml:space="preserve">. </w:t>
      </w:r>
      <w:r w:rsidR="00CB1250">
        <w:t>The county</w:t>
      </w:r>
      <w:r w:rsidR="00CB1250" w:rsidRPr="006F7897">
        <w:t xml:space="preserve"> reviewed three key </w:t>
      </w:r>
      <w:r w:rsidR="00CB1250">
        <w:t>factors</w:t>
      </w:r>
      <w:r w:rsidR="00CB1250" w:rsidRPr="006F7897">
        <w:t xml:space="preserve"> to understand this </w:t>
      </w:r>
      <w:r w:rsidR="005456B0">
        <w:t xml:space="preserve">challenge </w:t>
      </w:r>
      <w:r w:rsidR="00CB1250" w:rsidRPr="006F7897">
        <w:t>better:</w:t>
      </w:r>
    </w:p>
    <w:p w14:paraId="374C07BB" w14:textId="77777777" w:rsidR="00D664EF" w:rsidRDefault="00D664EF" w:rsidP="00D664EF"/>
    <w:p w14:paraId="11CD5CED" w14:textId="77777777" w:rsidR="009514A2" w:rsidRPr="00E55727" w:rsidRDefault="009514A2" w:rsidP="00D664EF"/>
    <w:p w14:paraId="563B2BFD" w14:textId="77777777" w:rsidR="00F3792A" w:rsidRPr="009B6A96" w:rsidRDefault="00F3792A" w:rsidP="007C3A30">
      <w:pPr>
        <w:numPr>
          <w:ilvl w:val="0"/>
          <w:numId w:val="20"/>
        </w:numPr>
        <w:spacing w:after="160" w:line="259" w:lineRule="auto"/>
        <w:rPr>
          <w:b/>
        </w:rPr>
      </w:pPr>
      <w:r>
        <w:rPr>
          <w:b/>
        </w:rPr>
        <w:t xml:space="preserve">Where and how often are people being affected by water </w:t>
      </w:r>
      <w:proofErr w:type="gramStart"/>
      <w:r>
        <w:rPr>
          <w:b/>
        </w:rPr>
        <w:t>right rules</w:t>
      </w:r>
      <w:proofErr w:type="gramEnd"/>
      <w:r>
        <w:rPr>
          <w:b/>
        </w:rPr>
        <w:t xml:space="preserve"> when there isn</w:t>
      </w:r>
      <w:r w:rsidR="0050248B">
        <w:rPr>
          <w:b/>
        </w:rPr>
        <w:t>’</w:t>
      </w:r>
      <w:r>
        <w:rPr>
          <w:b/>
        </w:rPr>
        <w:t>t enough water for everyone</w:t>
      </w:r>
      <w:r w:rsidRPr="009B6A96">
        <w:rPr>
          <w:b/>
        </w:rPr>
        <w:t>.</w:t>
      </w:r>
    </w:p>
    <w:p w14:paraId="3713745C" w14:textId="0471DC73" w:rsidR="00F3792A" w:rsidRPr="009B6A96" w:rsidRDefault="00F3792A" w:rsidP="007C3A30">
      <w:pPr>
        <w:numPr>
          <w:ilvl w:val="0"/>
          <w:numId w:val="20"/>
        </w:numPr>
        <w:spacing w:after="160" w:line="259" w:lineRule="auto"/>
        <w:rPr>
          <w:b/>
        </w:rPr>
      </w:pPr>
      <w:r w:rsidRPr="009B6A96">
        <w:rPr>
          <w:b/>
        </w:rPr>
        <w:t xml:space="preserve">How the Colorado Big Thompson Project helps with water supplies and where </w:t>
      </w:r>
      <w:r w:rsidR="00780BBF">
        <w:rPr>
          <w:b/>
        </w:rPr>
        <w:t>people are using the water</w:t>
      </w:r>
      <w:r w:rsidRPr="009B6A96">
        <w:rPr>
          <w:b/>
        </w:rPr>
        <w:t>.</w:t>
      </w:r>
    </w:p>
    <w:p w14:paraId="0063B309" w14:textId="77777777" w:rsidR="00F3792A" w:rsidRPr="009B6A96" w:rsidRDefault="00F3792A" w:rsidP="007C3A30">
      <w:pPr>
        <w:numPr>
          <w:ilvl w:val="0"/>
          <w:numId w:val="20"/>
        </w:numPr>
        <w:spacing w:after="160" w:line="259" w:lineRule="auto"/>
        <w:rPr>
          <w:b/>
        </w:rPr>
      </w:pPr>
      <w:r w:rsidRPr="009B6A96">
        <w:rPr>
          <w:b/>
        </w:rPr>
        <w:t xml:space="preserve">How cities are </w:t>
      </w:r>
      <w:r>
        <w:rPr>
          <w:b/>
        </w:rPr>
        <w:t>expanding</w:t>
      </w:r>
      <w:r w:rsidRPr="009B6A96">
        <w:rPr>
          <w:b/>
        </w:rPr>
        <w:t xml:space="preserve"> into surrounding farmland.</w:t>
      </w:r>
    </w:p>
    <w:p w14:paraId="0BD809EF" w14:textId="79E83170" w:rsidR="00F3792A" w:rsidRDefault="00F3792A" w:rsidP="00F3792A">
      <w:r w:rsidRPr="00CD143C">
        <w:t xml:space="preserve">Examining where </w:t>
      </w:r>
      <w:proofErr w:type="gramStart"/>
      <w:r w:rsidR="00F47E8E">
        <w:t xml:space="preserve">shortages </w:t>
      </w:r>
      <w:r w:rsidRPr="00CD143C">
        <w:t>interrupt</w:t>
      </w:r>
      <w:r w:rsidR="00F47E8E">
        <w:t xml:space="preserve"> water use</w:t>
      </w:r>
      <w:proofErr w:type="gramEnd"/>
      <w:r w:rsidRPr="00CD143C">
        <w:t xml:space="preserve"> helps identify areas with less reliable water. This assists the county in </w:t>
      </w:r>
      <w:r>
        <w:t>community</w:t>
      </w:r>
      <w:r w:rsidRPr="00CD143C">
        <w:t xml:space="preserve"> planning, water resource management, and promoting efficient water use. </w:t>
      </w:r>
      <w:r w:rsidR="004F6002">
        <w:t xml:space="preserve">The Colorado Big Thompson Project is a very important source of </w:t>
      </w:r>
      <w:r w:rsidR="00804297">
        <w:t xml:space="preserve">water in the county. </w:t>
      </w:r>
      <w:r w:rsidR="00023E64">
        <w:t>For more information on thi</w:t>
      </w:r>
      <w:r w:rsidR="00900DA0">
        <w:t xml:space="preserve">s delivery system, please refer to </w:t>
      </w:r>
      <w:r w:rsidR="0069465C">
        <w:t xml:space="preserve">the </w:t>
      </w:r>
      <w:hyperlink r:id="rId25" w:history="1">
        <w:r w:rsidR="0069465C" w:rsidRPr="00401AEC">
          <w:rPr>
            <w:rStyle w:val="Hyperlink"/>
          </w:rPr>
          <w:t>Northern Water</w:t>
        </w:r>
        <w:r w:rsidR="00C237DB">
          <w:rPr>
            <w:rStyle w:val="Hyperlink"/>
          </w:rPr>
          <w:t xml:space="preserve"> Conservancy District</w:t>
        </w:r>
        <w:r w:rsidR="00EB6069" w:rsidRPr="00401AEC">
          <w:rPr>
            <w:rStyle w:val="Hyperlink"/>
          </w:rPr>
          <w:t xml:space="preserve"> Colorado</w:t>
        </w:r>
        <w:r w:rsidR="00C65938" w:rsidRPr="00401AEC">
          <w:rPr>
            <w:rStyle w:val="Hyperlink"/>
          </w:rPr>
          <w:t>-</w:t>
        </w:r>
        <w:r w:rsidR="00EB6069" w:rsidRPr="00401AEC">
          <w:rPr>
            <w:rStyle w:val="Hyperlink"/>
          </w:rPr>
          <w:t>Big Thompson Project</w:t>
        </w:r>
        <w:r w:rsidR="0069465C" w:rsidRPr="00401AEC">
          <w:rPr>
            <w:rStyle w:val="Hyperlink"/>
          </w:rPr>
          <w:t xml:space="preserve"> Website</w:t>
        </w:r>
      </w:hyperlink>
      <w:r w:rsidR="0069465C">
        <w:t xml:space="preserve">. </w:t>
      </w:r>
      <w:r w:rsidRPr="00CD143C">
        <w:t xml:space="preserve">Understanding city expansion into farmland also allows the county to engage with </w:t>
      </w:r>
      <w:r w:rsidR="00DB10B3">
        <w:t>landowners</w:t>
      </w:r>
      <w:r w:rsidR="00DB10B3" w:rsidRPr="00CD143C">
        <w:t xml:space="preserve"> to </w:t>
      </w:r>
      <w:r w:rsidR="00DB10B3">
        <w:t xml:space="preserve">discuss how they can help </w:t>
      </w:r>
      <w:r w:rsidR="00DB10B3" w:rsidRPr="00CD143C">
        <w:t>protect their land from development</w:t>
      </w:r>
      <w:r w:rsidR="00DB10B3">
        <w:t xml:space="preserve"> pressures when it</w:t>
      </w:r>
      <w:r w:rsidR="0050248B">
        <w:t>’</w:t>
      </w:r>
      <w:r w:rsidR="00DB10B3">
        <w:t>s appropriate</w:t>
      </w:r>
      <w:r w:rsidR="00DB10B3" w:rsidRPr="00CD143C">
        <w:t xml:space="preserve">. </w:t>
      </w:r>
      <w:r w:rsidR="00DB10B3" w:rsidRPr="00896C46">
        <w:rPr>
          <w:b/>
          <w:bCs/>
        </w:rPr>
        <w:t xml:space="preserve">Table </w:t>
      </w:r>
      <w:r w:rsidR="004528D6">
        <w:rPr>
          <w:b/>
          <w:bCs/>
        </w:rPr>
        <w:t>B-</w:t>
      </w:r>
      <w:r w:rsidR="00DB10B3" w:rsidRPr="00896C46">
        <w:rPr>
          <w:b/>
          <w:bCs/>
        </w:rPr>
        <w:t>3</w:t>
      </w:r>
      <w:r w:rsidR="00DB10B3" w:rsidRPr="00CD143C">
        <w:t xml:space="preserve"> outlines the </w:t>
      </w:r>
      <w:r w:rsidR="00DB10B3">
        <w:t>factors</w:t>
      </w:r>
      <w:r w:rsidR="00DB10B3" w:rsidRPr="00CD143C">
        <w:t xml:space="preserve"> </w:t>
      </w:r>
      <w:r w:rsidR="00DB10B3">
        <w:t>the county</w:t>
      </w:r>
      <w:r w:rsidR="00DB10B3" w:rsidRPr="00CD143C">
        <w:t xml:space="preserve"> </w:t>
      </w:r>
      <w:r w:rsidR="00DB10B3">
        <w:t>selected</w:t>
      </w:r>
      <w:r w:rsidR="00DB10B3" w:rsidRPr="00CD143C">
        <w:t xml:space="preserve">, their </w:t>
      </w:r>
      <w:r w:rsidR="00DB10B3">
        <w:t>definition</w:t>
      </w:r>
      <w:r w:rsidR="00DB10B3" w:rsidRPr="00CD143C">
        <w:t xml:space="preserve">, and </w:t>
      </w:r>
      <w:r w:rsidR="00DB10B3">
        <w:t>why they are important</w:t>
      </w:r>
    </w:p>
    <w:p w14:paraId="27E29AE6" w14:textId="64EF8FAB" w:rsidR="008917E2" w:rsidRDefault="00F3792A" w:rsidP="002D13F1">
      <w:pPr>
        <w:pStyle w:val="AppTableTitle"/>
      </w:pPr>
      <w:bookmarkStart w:id="7" w:name="_Toc178336804"/>
      <w:bookmarkStart w:id="8" w:name="_Toc178338809"/>
      <w:r>
        <w:t xml:space="preserve">Table </w:t>
      </w:r>
      <w:r w:rsidR="00EA59A5">
        <w:t>B-</w:t>
      </w:r>
      <w:r>
        <w:t xml:space="preserve">3. </w:t>
      </w:r>
      <w:r w:rsidR="00DB10B3">
        <w:t>Factors</w:t>
      </w:r>
      <w:r>
        <w:t xml:space="preserve"> selected to investigate water rights in Larimer County.</w:t>
      </w:r>
      <w:bookmarkEnd w:id="7"/>
      <w:bookmarkEnd w:id="8"/>
      <w:r>
        <w:t xml:space="preserve"> </w:t>
      </w:r>
    </w:p>
    <w:tbl>
      <w:tblPr>
        <w:tblStyle w:val="PlainTable2"/>
        <w:tblW w:w="0" w:type="auto"/>
        <w:tblLook w:val="04A0" w:firstRow="1" w:lastRow="0" w:firstColumn="1" w:lastColumn="0" w:noHBand="0" w:noVBand="1"/>
      </w:tblPr>
      <w:tblGrid>
        <w:gridCol w:w="2631"/>
        <w:gridCol w:w="2789"/>
        <w:gridCol w:w="3940"/>
      </w:tblGrid>
      <w:tr w:rsidR="008917E2" w:rsidRPr="008917E2" w14:paraId="74A69D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516893E2" w14:textId="77777777" w:rsidR="008917E2" w:rsidRPr="008917E2" w:rsidRDefault="008917E2" w:rsidP="008917E2">
            <w:pPr>
              <w:rPr>
                <w:rFonts w:ascii="Aptos" w:eastAsia="Aptos" w:hAnsi="Aptos"/>
                <w:color w:val="FFFFFF"/>
              </w:rPr>
            </w:pPr>
            <w:r w:rsidRPr="008917E2">
              <w:rPr>
                <w:rFonts w:ascii="Aptos" w:eastAsia="Aptos" w:hAnsi="Aptos"/>
                <w:color w:val="FFFFFF"/>
              </w:rPr>
              <w:t>Factor</w:t>
            </w:r>
          </w:p>
        </w:tc>
        <w:tc>
          <w:tcPr>
            <w:tcW w:w="0" w:type="auto"/>
            <w:shd w:val="clear" w:color="auto" w:fill="095B69"/>
          </w:tcPr>
          <w:p w14:paraId="33FE1666" w14:textId="77777777" w:rsidR="008917E2" w:rsidRPr="008917E2" w:rsidRDefault="008917E2" w:rsidP="008917E2">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8917E2">
              <w:rPr>
                <w:rFonts w:ascii="Aptos" w:eastAsia="Aptos" w:hAnsi="Aptos"/>
                <w:color w:val="FFFFFF"/>
              </w:rPr>
              <w:t>What It Means</w:t>
            </w:r>
          </w:p>
        </w:tc>
        <w:tc>
          <w:tcPr>
            <w:tcW w:w="0" w:type="auto"/>
            <w:shd w:val="clear" w:color="auto" w:fill="095B69"/>
          </w:tcPr>
          <w:p w14:paraId="35AE23F7" w14:textId="77777777" w:rsidR="008917E2" w:rsidRPr="008917E2" w:rsidRDefault="008917E2" w:rsidP="008917E2">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8917E2">
              <w:rPr>
                <w:rFonts w:ascii="Aptos" w:eastAsia="Aptos" w:hAnsi="Aptos"/>
                <w:color w:val="FFFFFF"/>
              </w:rPr>
              <w:t>Why It</w:t>
            </w:r>
            <w:r w:rsidR="0050248B">
              <w:rPr>
                <w:rFonts w:ascii="Aptos" w:eastAsia="Aptos" w:hAnsi="Aptos"/>
                <w:color w:val="FFFFFF"/>
              </w:rPr>
              <w:t>’</w:t>
            </w:r>
            <w:r w:rsidRPr="008917E2">
              <w:rPr>
                <w:rFonts w:ascii="Aptos" w:eastAsia="Aptos" w:hAnsi="Aptos"/>
                <w:color w:val="FFFFFF"/>
              </w:rPr>
              <w:t>s Important</w:t>
            </w:r>
          </w:p>
        </w:tc>
      </w:tr>
      <w:tr w:rsidR="008917E2" w:rsidRPr="008917E2" w14:paraId="654C1FF4" w14:textId="77777777" w:rsidTr="00891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36F76731" w14:textId="39F6A691" w:rsidR="008917E2" w:rsidRPr="008917E2" w:rsidRDefault="00FB6B1F" w:rsidP="008917E2">
            <w:pPr>
              <w:rPr>
                <w:rFonts w:ascii="Aptos" w:eastAsia="Aptos" w:hAnsi="Aptos"/>
              </w:rPr>
            </w:pPr>
            <w:r w:rsidRPr="00FB6B1F">
              <w:rPr>
                <w:rFonts w:ascii="Aptos" w:eastAsia="Aptos" w:hAnsi="Aptos"/>
              </w:rPr>
              <w:t>Water Rights Impacted by Administrative Calls on the River</w:t>
            </w:r>
          </w:p>
        </w:tc>
        <w:tc>
          <w:tcPr>
            <w:tcW w:w="0" w:type="auto"/>
            <w:vAlign w:val="center"/>
          </w:tcPr>
          <w:p w14:paraId="4C3EA089" w14:textId="77777777" w:rsidR="008917E2" w:rsidRPr="008917E2" w:rsidRDefault="008917E2" w:rsidP="008917E2">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917E2">
              <w:rPr>
                <w:rFonts w:ascii="Aptos" w:eastAsia="Aptos" w:hAnsi="Aptos"/>
              </w:rPr>
              <w:t>How often was the ability to use water affected by water rights rules since 2000.</w:t>
            </w:r>
          </w:p>
        </w:tc>
        <w:tc>
          <w:tcPr>
            <w:tcW w:w="0" w:type="auto"/>
            <w:vAlign w:val="center"/>
          </w:tcPr>
          <w:p w14:paraId="19A18A87" w14:textId="77777777" w:rsidR="008917E2" w:rsidRPr="008917E2" w:rsidRDefault="008917E2" w:rsidP="008917E2">
            <w:pPr>
              <w:cnfStyle w:val="000000100000" w:firstRow="0" w:lastRow="0" w:firstColumn="0" w:lastColumn="0" w:oddVBand="0" w:evenVBand="0" w:oddHBand="1" w:evenHBand="0" w:firstRowFirstColumn="0" w:firstRowLastColumn="0" w:lastRowFirstColumn="0" w:lastRowLastColumn="0"/>
              <w:rPr>
                <w:rFonts w:ascii="Aptos" w:eastAsia="Aptos" w:hAnsi="Aptos"/>
              </w:rPr>
            </w:pPr>
            <w:proofErr w:type="gramStart"/>
            <w:r w:rsidRPr="008917E2">
              <w:rPr>
                <w:rFonts w:ascii="Aptos" w:eastAsia="Aptos" w:hAnsi="Aptos"/>
              </w:rPr>
              <w:t>Identifies</w:t>
            </w:r>
            <w:proofErr w:type="gramEnd"/>
            <w:r w:rsidRPr="008917E2">
              <w:rPr>
                <w:rFonts w:ascii="Aptos" w:eastAsia="Aptos" w:hAnsi="Aptos"/>
              </w:rPr>
              <w:t xml:space="preserve"> what locations were impacted the most by water rights rules in the last 25-years.</w:t>
            </w:r>
          </w:p>
        </w:tc>
      </w:tr>
      <w:tr w:rsidR="008917E2" w:rsidRPr="008917E2" w14:paraId="0EA09C4C" w14:textId="77777777" w:rsidTr="008917E2">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3472B559" w14:textId="77777777" w:rsidR="008917E2" w:rsidRPr="008917E2" w:rsidRDefault="008917E2" w:rsidP="008917E2">
            <w:pPr>
              <w:rPr>
                <w:rFonts w:ascii="Aptos" w:eastAsia="Aptos" w:hAnsi="Aptos"/>
              </w:rPr>
            </w:pPr>
            <w:r w:rsidRPr="008917E2">
              <w:rPr>
                <w:rFonts w:ascii="Aptos" w:eastAsia="Aptos" w:hAnsi="Aptos"/>
              </w:rPr>
              <w:lastRenderedPageBreak/>
              <w:t>Use of Water from the Colorado Big Thompson Project</w:t>
            </w:r>
          </w:p>
        </w:tc>
        <w:tc>
          <w:tcPr>
            <w:tcW w:w="0" w:type="auto"/>
            <w:vAlign w:val="center"/>
          </w:tcPr>
          <w:p w14:paraId="2FA3EBC7" w14:textId="77777777" w:rsidR="008917E2" w:rsidRPr="008917E2" w:rsidRDefault="008917E2" w:rsidP="008917E2">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8917E2">
              <w:rPr>
                <w:rFonts w:ascii="Aptos" w:eastAsia="Aptos" w:hAnsi="Aptos"/>
              </w:rPr>
              <w:t>How much water is being used from the Colorado Big Thompson Project.</w:t>
            </w:r>
          </w:p>
        </w:tc>
        <w:tc>
          <w:tcPr>
            <w:tcW w:w="0" w:type="auto"/>
            <w:vAlign w:val="center"/>
          </w:tcPr>
          <w:p w14:paraId="3E98FFF8" w14:textId="77777777" w:rsidR="008917E2" w:rsidRPr="008917E2" w:rsidRDefault="008917E2" w:rsidP="008917E2">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8917E2">
              <w:rPr>
                <w:rFonts w:ascii="Aptos" w:eastAsia="Aptos" w:hAnsi="Aptos"/>
              </w:rPr>
              <w:t>Identifies areas where water from the Colorado Big Thompson Project is being used.</w:t>
            </w:r>
          </w:p>
        </w:tc>
      </w:tr>
      <w:tr w:rsidR="008917E2" w:rsidRPr="008917E2" w14:paraId="44CF4A92" w14:textId="77777777" w:rsidTr="00891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4298C2DC" w14:textId="705EF93E" w:rsidR="008917E2" w:rsidRPr="008917E2" w:rsidRDefault="00102676" w:rsidP="008917E2">
            <w:pPr>
              <w:rPr>
                <w:rFonts w:ascii="Aptos" w:eastAsia="Aptos" w:hAnsi="Aptos"/>
              </w:rPr>
            </w:pPr>
            <w:r>
              <w:rPr>
                <w:rFonts w:ascii="Aptos" w:eastAsia="Aptos" w:hAnsi="Aptos"/>
              </w:rPr>
              <w:t>Urban Encroachment on Agricultural Lands</w:t>
            </w:r>
          </w:p>
        </w:tc>
        <w:tc>
          <w:tcPr>
            <w:tcW w:w="0" w:type="auto"/>
            <w:vAlign w:val="center"/>
          </w:tcPr>
          <w:p w14:paraId="7978550C" w14:textId="77777777" w:rsidR="008917E2" w:rsidRPr="008917E2" w:rsidRDefault="008917E2" w:rsidP="008917E2">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917E2">
              <w:rPr>
                <w:rFonts w:ascii="Aptos" w:eastAsia="Aptos" w:hAnsi="Aptos"/>
              </w:rPr>
              <w:t>Shows where cities are expanding into irrigated lands and how much traffic is in the area</w:t>
            </w:r>
          </w:p>
        </w:tc>
        <w:tc>
          <w:tcPr>
            <w:tcW w:w="0" w:type="auto"/>
            <w:vAlign w:val="center"/>
          </w:tcPr>
          <w:p w14:paraId="1863B97A" w14:textId="77777777" w:rsidR="008917E2" w:rsidRPr="008917E2" w:rsidRDefault="008917E2" w:rsidP="008917E2">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917E2">
              <w:rPr>
                <w:rFonts w:ascii="Aptos" w:eastAsia="Aptos" w:hAnsi="Aptos"/>
              </w:rPr>
              <w:t>Helps find areas where city expansion and traffic growth could interrupt farming operations and make work inconvenient for landowners.</w:t>
            </w:r>
          </w:p>
        </w:tc>
      </w:tr>
    </w:tbl>
    <w:p w14:paraId="7A01C900" w14:textId="072B6C33" w:rsidR="00F3792A" w:rsidRDefault="008917E2" w:rsidP="008917E2">
      <w:pPr>
        <w:pStyle w:val="Quote"/>
        <w:tabs>
          <w:tab w:val="center" w:pos="4680"/>
          <w:tab w:val="right" w:pos="9360"/>
        </w:tabs>
        <w:jc w:val="left"/>
      </w:pPr>
      <w:r>
        <w:tab/>
      </w:r>
    </w:p>
    <w:p w14:paraId="74119AF5" w14:textId="77777777" w:rsidR="00F3792A" w:rsidRDefault="00F3792A" w:rsidP="00F3792A"/>
    <w:p w14:paraId="6272AA67" w14:textId="77777777" w:rsidR="00F3792A" w:rsidRDefault="00F3792A" w:rsidP="00F3792A"/>
    <w:p w14:paraId="5F7B8142" w14:textId="77777777" w:rsidR="009514A2" w:rsidRDefault="009514A2" w:rsidP="00F3792A"/>
    <w:p w14:paraId="53183C5B" w14:textId="746025B6" w:rsidR="00D664EF" w:rsidRDefault="00D664EF" w:rsidP="00F3792A">
      <w:r>
        <w:rPr>
          <w:noProof/>
        </w:rPr>
        <w:drawing>
          <wp:anchor distT="0" distB="0" distL="114300" distR="114300" simplePos="0" relativeHeight="251658245" behindDoc="0" locked="0" layoutInCell="1" allowOverlap="1" wp14:anchorId="60B0ACF5" wp14:editId="252756B2">
            <wp:simplePos x="0" y="0"/>
            <wp:positionH relativeFrom="margin">
              <wp:align>left</wp:align>
            </wp:positionH>
            <wp:positionV relativeFrom="paragraph">
              <wp:posOffset>5080</wp:posOffset>
            </wp:positionV>
            <wp:extent cx="2645130" cy="1291553"/>
            <wp:effectExtent l="0" t="0" r="3175" b="4445"/>
            <wp:wrapSquare wrapText="bothSides"/>
            <wp:docPr id="730653414" name="Picture 12"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3414" name="Picture 12" descr="A sign with text on it&#10;&#10;Description automatically generated"/>
                    <pic:cNvPicPr/>
                  </pic:nvPicPr>
                  <pic:blipFill rotWithShape="1">
                    <a:blip r:embed="rId26" cstate="print">
                      <a:extLst>
                        <a:ext uri="{28A0092B-C50C-407E-A947-70E740481C1C}">
                          <a14:useLocalDpi xmlns:a14="http://schemas.microsoft.com/office/drawing/2010/main" val="0"/>
                        </a:ext>
                      </a:extLst>
                    </a:blip>
                    <a:srcRect l="125" t="-445" r="125" b="-445"/>
                    <a:stretch/>
                  </pic:blipFill>
                  <pic:spPr>
                    <a:xfrm>
                      <a:off x="0" y="0"/>
                      <a:ext cx="2645130" cy="1291553"/>
                    </a:xfrm>
                    <a:prstGeom prst="rect">
                      <a:avLst/>
                    </a:prstGeom>
                  </pic:spPr>
                </pic:pic>
              </a:graphicData>
            </a:graphic>
            <wp14:sizeRelH relativeFrom="margin">
              <wp14:pctWidth>0</wp14:pctWidth>
            </wp14:sizeRelH>
            <wp14:sizeRelV relativeFrom="margin">
              <wp14:pctHeight>0</wp14:pctHeight>
            </wp14:sizeRelV>
          </wp:anchor>
        </w:drawing>
      </w:r>
    </w:p>
    <w:p w14:paraId="640025EE" w14:textId="6ECF15FF" w:rsidR="00F3792A" w:rsidRDefault="00F3792A" w:rsidP="00F3792A">
      <w:r w:rsidRPr="00C24A43">
        <w:t xml:space="preserve">Water infrastructure consists of pipes, reservoirs, and systems that deliver water to people. Over time, these systems need expensive maintenance and replacement, especially as communities expand and require larger pipes and upgrades. </w:t>
      </w:r>
      <w:r w:rsidR="002A256D">
        <w:t>The county</w:t>
      </w:r>
      <w:r w:rsidRPr="00C24A43">
        <w:t xml:space="preserve"> investigated the following </w:t>
      </w:r>
      <w:r w:rsidR="002A256D">
        <w:t>factors</w:t>
      </w:r>
      <w:r w:rsidRPr="00C24A43">
        <w:t xml:space="preserve"> for this </w:t>
      </w:r>
      <w:r w:rsidR="001F46CC">
        <w:t>challenge</w:t>
      </w:r>
      <w:r w:rsidRPr="00C24A43">
        <w:t>:</w:t>
      </w:r>
    </w:p>
    <w:p w14:paraId="74BC069B" w14:textId="77777777" w:rsidR="00F3792A" w:rsidRDefault="00F3792A" w:rsidP="00F3792A"/>
    <w:p w14:paraId="48706CDA" w14:textId="77777777" w:rsidR="00D664EF" w:rsidRPr="00CB3600" w:rsidRDefault="00D664EF" w:rsidP="00F3792A"/>
    <w:p w14:paraId="6C565EC5" w14:textId="77777777" w:rsidR="00F3792A" w:rsidRPr="00CC603A" w:rsidRDefault="00F3792A" w:rsidP="007C3A30">
      <w:pPr>
        <w:numPr>
          <w:ilvl w:val="0"/>
          <w:numId w:val="21"/>
        </w:numPr>
        <w:spacing w:after="160" w:line="259" w:lineRule="auto"/>
        <w:rPr>
          <w:b/>
        </w:rPr>
      </w:pPr>
      <w:r w:rsidRPr="00CC603A">
        <w:rPr>
          <w:b/>
        </w:rPr>
        <w:t xml:space="preserve">How many small water </w:t>
      </w:r>
      <w:r>
        <w:rPr>
          <w:b/>
        </w:rPr>
        <w:t>systems</w:t>
      </w:r>
      <w:r w:rsidRPr="00CC603A">
        <w:rPr>
          <w:b/>
        </w:rPr>
        <w:t xml:space="preserve"> there are.</w:t>
      </w:r>
    </w:p>
    <w:p w14:paraId="487E8C26" w14:textId="77777777" w:rsidR="00F3792A" w:rsidRPr="00CC603A" w:rsidRDefault="00F3792A" w:rsidP="007C3A30">
      <w:pPr>
        <w:numPr>
          <w:ilvl w:val="0"/>
          <w:numId w:val="21"/>
        </w:numPr>
        <w:spacing w:after="160" w:line="259" w:lineRule="auto"/>
        <w:rPr>
          <w:b/>
        </w:rPr>
      </w:pPr>
      <w:r w:rsidRPr="00CC603A">
        <w:rPr>
          <w:b/>
        </w:rPr>
        <w:t>How many mobile home parks get water from private systems.</w:t>
      </w:r>
    </w:p>
    <w:p w14:paraId="39D36CE4" w14:textId="77777777" w:rsidR="00F3792A" w:rsidRPr="00CC603A" w:rsidRDefault="00F3792A" w:rsidP="007C3A30">
      <w:pPr>
        <w:numPr>
          <w:ilvl w:val="0"/>
          <w:numId w:val="21"/>
        </w:numPr>
        <w:spacing w:after="160" w:line="259" w:lineRule="auto"/>
        <w:rPr>
          <w:b/>
        </w:rPr>
      </w:pPr>
      <w:r w:rsidRPr="00CC603A">
        <w:rPr>
          <w:b/>
        </w:rPr>
        <w:t xml:space="preserve">How many places, like homes and businesses, are connected to the water system. </w:t>
      </w:r>
    </w:p>
    <w:p w14:paraId="7F052D8F" w14:textId="77777777" w:rsidR="00F3792A" w:rsidRPr="00CC603A" w:rsidRDefault="00F3792A" w:rsidP="007C3A30">
      <w:pPr>
        <w:numPr>
          <w:ilvl w:val="0"/>
          <w:numId w:val="21"/>
        </w:numPr>
        <w:spacing w:after="160" w:line="259" w:lineRule="auto"/>
        <w:rPr>
          <w:b/>
        </w:rPr>
      </w:pPr>
      <w:r w:rsidRPr="00CC603A">
        <w:rPr>
          <w:b/>
        </w:rPr>
        <w:t xml:space="preserve">How much water </w:t>
      </w:r>
      <w:r>
        <w:rPr>
          <w:b/>
        </w:rPr>
        <w:t>is being stored in and upstream of a watershed</w:t>
      </w:r>
      <w:r w:rsidRPr="00CC603A">
        <w:rPr>
          <w:b/>
        </w:rPr>
        <w:t>.</w:t>
      </w:r>
    </w:p>
    <w:p w14:paraId="04B1B2C6" w14:textId="563404DE" w:rsidR="00F3792A" w:rsidRDefault="00F3792A" w:rsidP="00F3792A">
      <w:r w:rsidRPr="00FB151A">
        <w:t xml:space="preserve">This information helps the county collaborate with water providers to ensure systems run smoothly and meet future needs. It also helps identify smaller water systems, allowing the county to </w:t>
      </w:r>
      <w:r>
        <w:t>coordinate with</w:t>
      </w:r>
      <w:r w:rsidRPr="00FB151A">
        <w:t xml:space="preserve"> them </w:t>
      </w:r>
      <w:r>
        <w:t xml:space="preserve">and other providers </w:t>
      </w:r>
      <w:r w:rsidRPr="00FB151A">
        <w:t>as they manage growth</w:t>
      </w:r>
      <w:r>
        <w:t>, increasing costs,</w:t>
      </w:r>
      <w:r w:rsidRPr="00FB151A">
        <w:t xml:space="preserve"> and legal requirements. </w:t>
      </w:r>
      <w:r w:rsidRPr="00606AA1">
        <w:rPr>
          <w:b/>
          <w:bCs/>
        </w:rPr>
        <w:t xml:space="preserve">Table </w:t>
      </w:r>
      <w:r w:rsidR="009514A2">
        <w:rPr>
          <w:b/>
          <w:bCs/>
        </w:rPr>
        <w:t>B-</w:t>
      </w:r>
      <w:r w:rsidRPr="00606AA1">
        <w:rPr>
          <w:b/>
          <w:bCs/>
        </w:rPr>
        <w:t>4</w:t>
      </w:r>
      <w:r w:rsidRPr="00FB151A">
        <w:t xml:space="preserve"> outlines the </w:t>
      </w:r>
      <w:r w:rsidR="006C31E1">
        <w:t>factors</w:t>
      </w:r>
      <w:r w:rsidR="00F70D54">
        <w:t xml:space="preserve"> the county</w:t>
      </w:r>
      <w:r w:rsidRPr="00FB151A">
        <w:t xml:space="preserve"> studied, their </w:t>
      </w:r>
      <w:r>
        <w:t>meaning</w:t>
      </w:r>
      <w:r w:rsidRPr="00FB151A">
        <w:t xml:space="preserve">, and </w:t>
      </w:r>
      <w:r>
        <w:t>why they are important.</w:t>
      </w:r>
    </w:p>
    <w:p w14:paraId="30241818" w14:textId="6C2BB30B" w:rsidR="00F3792A" w:rsidRDefault="00F3792A" w:rsidP="002D13F1">
      <w:pPr>
        <w:pStyle w:val="AppTableTitle"/>
      </w:pPr>
      <w:bookmarkStart w:id="9" w:name="_Toc178336805"/>
      <w:bookmarkStart w:id="10" w:name="_Toc178338810"/>
      <w:r>
        <w:t xml:space="preserve">Table </w:t>
      </w:r>
      <w:r w:rsidR="00EA59A5">
        <w:t>B-</w:t>
      </w:r>
      <w:r>
        <w:t xml:space="preserve">4. </w:t>
      </w:r>
      <w:r w:rsidR="00F70D54">
        <w:t>Factors</w:t>
      </w:r>
      <w:r>
        <w:t xml:space="preserve"> selected investigate water infrastructure in Larimer County.</w:t>
      </w:r>
      <w:bookmarkEnd w:id="9"/>
      <w:bookmarkEnd w:id="10"/>
      <w:r>
        <w:t xml:space="preserve"> </w:t>
      </w:r>
    </w:p>
    <w:tbl>
      <w:tblPr>
        <w:tblStyle w:val="PlainTable2"/>
        <w:tblW w:w="0" w:type="auto"/>
        <w:tblLook w:val="04A0" w:firstRow="1" w:lastRow="0" w:firstColumn="1" w:lastColumn="0" w:noHBand="0" w:noVBand="1"/>
      </w:tblPr>
      <w:tblGrid>
        <w:gridCol w:w="2090"/>
        <w:gridCol w:w="3120"/>
        <w:gridCol w:w="4150"/>
      </w:tblGrid>
      <w:tr w:rsidR="00A20B11" w:rsidRPr="000F00C1" w14:paraId="43E457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50E90953" w14:textId="77777777" w:rsidR="000F00C1" w:rsidRPr="000F00C1" w:rsidRDefault="000F00C1" w:rsidP="000F00C1">
            <w:pPr>
              <w:rPr>
                <w:rFonts w:ascii="Aptos" w:eastAsia="Aptos" w:hAnsi="Aptos"/>
                <w:color w:val="FFFFFF"/>
              </w:rPr>
            </w:pPr>
            <w:r w:rsidRPr="000F00C1">
              <w:rPr>
                <w:rFonts w:ascii="Aptos" w:eastAsia="Aptos" w:hAnsi="Aptos"/>
                <w:color w:val="FFFFFF"/>
              </w:rPr>
              <w:t>Factor</w:t>
            </w:r>
          </w:p>
        </w:tc>
        <w:tc>
          <w:tcPr>
            <w:tcW w:w="0" w:type="auto"/>
            <w:shd w:val="clear" w:color="auto" w:fill="095B69"/>
          </w:tcPr>
          <w:p w14:paraId="1717A1A7" w14:textId="77777777" w:rsidR="000F00C1" w:rsidRPr="000F00C1" w:rsidRDefault="000F00C1" w:rsidP="000F00C1">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0F00C1">
              <w:rPr>
                <w:rFonts w:ascii="Aptos" w:eastAsia="Aptos" w:hAnsi="Aptos"/>
                <w:color w:val="FFFFFF"/>
              </w:rPr>
              <w:t>What It Means</w:t>
            </w:r>
          </w:p>
        </w:tc>
        <w:tc>
          <w:tcPr>
            <w:tcW w:w="0" w:type="auto"/>
            <w:shd w:val="clear" w:color="auto" w:fill="095B69"/>
          </w:tcPr>
          <w:p w14:paraId="00A137BF" w14:textId="77777777" w:rsidR="000F00C1" w:rsidRPr="000F00C1" w:rsidRDefault="000F00C1" w:rsidP="000F00C1">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0F00C1">
              <w:rPr>
                <w:rFonts w:ascii="Aptos" w:eastAsia="Aptos" w:hAnsi="Aptos"/>
                <w:color w:val="FFFFFF"/>
              </w:rPr>
              <w:t>Why It</w:t>
            </w:r>
            <w:r w:rsidR="0050248B">
              <w:rPr>
                <w:rFonts w:ascii="Aptos" w:eastAsia="Aptos" w:hAnsi="Aptos"/>
                <w:color w:val="FFFFFF"/>
              </w:rPr>
              <w:t>’</w:t>
            </w:r>
            <w:r w:rsidRPr="000F00C1">
              <w:rPr>
                <w:rFonts w:ascii="Aptos" w:eastAsia="Aptos" w:hAnsi="Aptos"/>
                <w:color w:val="FFFFFF"/>
              </w:rPr>
              <w:t>s Important</w:t>
            </w:r>
          </w:p>
        </w:tc>
      </w:tr>
      <w:tr w:rsidR="00A20B11" w:rsidRPr="000F00C1" w14:paraId="62888EC8" w14:textId="77777777" w:rsidTr="000F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cPr>
          <w:p w14:paraId="29ED790E" w14:textId="1B3773A0" w:rsidR="000F00C1" w:rsidRPr="000F00C1" w:rsidRDefault="008A26ED" w:rsidP="000F00C1">
            <w:pPr>
              <w:rPr>
                <w:rFonts w:ascii="Aptos" w:eastAsia="Aptos" w:hAnsi="Aptos"/>
              </w:rPr>
            </w:pPr>
            <w:r>
              <w:rPr>
                <w:rFonts w:ascii="Aptos" w:eastAsia="Aptos" w:hAnsi="Aptos"/>
              </w:rPr>
              <w:t>Water Delivery Infrastructure</w:t>
            </w:r>
          </w:p>
        </w:tc>
        <w:tc>
          <w:tcPr>
            <w:tcW w:w="0" w:type="auto"/>
          </w:tcPr>
          <w:p w14:paraId="1649C469" w14:textId="6756AA1B" w:rsidR="000F00C1" w:rsidRPr="000F00C1" w:rsidRDefault="00233C1A" w:rsidP="000F00C1">
            <w:pPr>
              <w:cnfStyle w:val="000000100000" w:firstRow="0" w:lastRow="0" w:firstColumn="0" w:lastColumn="0" w:oddVBand="0" w:evenVBand="0" w:oddHBand="1" w:evenHBand="0" w:firstRowFirstColumn="0" w:firstRowLastColumn="0" w:lastRowFirstColumn="0" w:lastRowLastColumn="0"/>
              <w:rPr>
                <w:rFonts w:ascii="Aptos" w:eastAsia="Aptos" w:hAnsi="Aptos"/>
              </w:rPr>
            </w:pPr>
            <w:r>
              <w:rPr>
                <w:rFonts w:ascii="Aptos" w:eastAsia="Aptos" w:hAnsi="Aptos"/>
              </w:rPr>
              <w:t>How many water systems are there and how big of an area do they serve.</w:t>
            </w:r>
          </w:p>
        </w:tc>
        <w:tc>
          <w:tcPr>
            <w:tcW w:w="0" w:type="auto"/>
          </w:tcPr>
          <w:p w14:paraId="2700BE12" w14:textId="4EF00DC1" w:rsidR="000F00C1" w:rsidRPr="000F00C1" w:rsidRDefault="00233C1A" w:rsidP="000F00C1">
            <w:pPr>
              <w:cnfStyle w:val="000000100000" w:firstRow="0" w:lastRow="0" w:firstColumn="0" w:lastColumn="0" w:oddVBand="0" w:evenVBand="0" w:oddHBand="1" w:evenHBand="0" w:firstRowFirstColumn="0" w:firstRowLastColumn="0" w:lastRowFirstColumn="0" w:lastRowLastColumn="0"/>
              <w:rPr>
                <w:rFonts w:ascii="Aptos" w:eastAsia="Aptos" w:hAnsi="Aptos"/>
              </w:rPr>
            </w:pPr>
            <w:r>
              <w:rPr>
                <w:rFonts w:ascii="Aptos" w:eastAsia="Aptos" w:hAnsi="Aptos"/>
              </w:rPr>
              <w:t xml:space="preserve">Smaller water systems </w:t>
            </w:r>
            <w:r w:rsidR="00A20B11">
              <w:rPr>
                <w:rFonts w:ascii="Aptos" w:eastAsia="Aptos" w:hAnsi="Aptos"/>
              </w:rPr>
              <w:t xml:space="preserve">(i.e. serve &lt;10,000 people) </w:t>
            </w:r>
            <w:r>
              <w:rPr>
                <w:rFonts w:ascii="Aptos" w:eastAsia="Aptos" w:hAnsi="Aptos"/>
              </w:rPr>
              <w:t>that cover large service areas</w:t>
            </w:r>
            <w:r w:rsidR="00F44854">
              <w:rPr>
                <w:rFonts w:ascii="Aptos" w:eastAsia="Aptos" w:hAnsi="Aptos"/>
              </w:rPr>
              <w:t xml:space="preserve"> may be underfunded. </w:t>
            </w:r>
          </w:p>
        </w:tc>
      </w:tr>
      <w:tr w:rsidR="00A20B11" w:rsidRPr="000F00C1" w14:paraId="22448BB8" w14:textId="77777777" w:rsidTr="000F00C1">
        <w:tc>
          <w:tcPr>
            <w:cnfStyle w:val="001000000000" w:firstRow="0" w:lastRow="0" w:firstColumn="1" w:lastColumn="0" w:oddVBand="0" w:evenVBand="0" w:oddHBand="0" w:evenHBand="0" w:firstRowFirstColumn="0" w:firstRowLastColumn="0" w:lastRowFirstColumn="0" w:lastRowLastColumn="0"/>
            <w:tcW w:w="0" w:type="auto"/>
            <w:shd w:val="clear" w:color="auto" w:fill="E8E8E8"/>
          </w:tcPr>
          <w:p w14:paraId="42B2791C" w14:textId="77777777" w:rsidR="000F00C1" w:rsidRPr="000F00C1" w:rsidRDefault="000F00C1" w:rsidP="000F00C1">
            <w:pPr>
              <w:rPr>
                <w:rFonts w:ascii="Aptos" w:eastAsia="Aptos" w:hAnsi="Aptos"/>
              </w:rPr>
            </w:pPr>
            <w:r w:rsidRPr="000F00C1">
              <w:rPr>
                <w:rFonts w:ascii="Aptos" w:eastAsia="Aptos" w:hAnsi="Aptos"/>
              </w:rPr>
              <w:t>Thoughtful Storage</w:t>
            </w:r>
          </w:p>
        </w:tc>
        <w:tc>
          <w:tcPr>
            <w:tcW w:w="0" w:type="auto"/>
          </w:tcPr>
          <w:p w14:paraId="53DD0787" w14:textId="77777777" w:rsidR="000F00C1" w:rsidRPr="000F00C1" w:rsidRDefault="000F00C1" w:rsidP="000F00C1">
            <w:pPr>
              <w:cnfStyle w:val="000000000000" w:firstRow="0" w:lastRow="0" w:firstColumn="0" w:lastColumn="0" w:oddVBand="0" w:evenVBand="0" w:oddHBand="0" w:evenHBand="0" w:firstRowFirstColumn="0" w:firstRowLastColumn="0" w:lastRowFirstColumn="0" w:lastRowLastColumn="0"/>
              <w:rPr>
                <w:rFonts w:ascii="Aptos" w:eastAsia="Aptos" w:hAnsi="Aptos"/>
              </w:rPr>
            </w:pPr>
            <w:proofErr w:type="gramStart"/>
            <w:r w:rsidRPr="000F00C1">
              <w:rPr>
                <w:rFonts w:ascii="Aptos" w:eastAsia="Aptos" w:hAnsi="Aptos"/>
              </w:rPr>
              <w:t>Amount</w:t>
            </w:r>
            <w:proofErr w:type="gramEnd"/>
            <w:r w:rsidRPr="000F00C1">
              <w:rPr>
                <w:rFonts w:ascii="Aptos" w:eastAsia="Aptos" w:hAnsi="Aptos"/>
              </w:rPr>
              <w:t xml:space="preserve"> of water that can be stored in and upstream of a watershed.</w:t>
            </w:r>
          </w:p>
        </w:tc>
        <w:tc>
          <w:tcPr>
            <w:tcW w:w="0" w:type="auto"/>
          </w:tcPr>
          <w:p w14:paraId="6176B682" w14:textId="77777777" w:rsidR="000F00C1" w:rsidRPr="000F00C1" w:rsidRDefault="000F00C1" w:rsidP="000F00C1">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0F00C1">
              <w:rPr>
                <w:rFonts w:ascii="Aptos" w:eastAsia="Aptos" w:hAnsi="Aptos"/>
              </w:rPr>
              <w:t xml:space="preserve">Find areas where there is less storage relative to others. </w:t>
            </w:r>
          </w:p>
        </w:tc>
      </w:tr>
    </w:tbl>
    <w:p w14:paraId="17679784" w14:textId="77777777" w:rsidR="000F00C1" w:rsidRDefault="000F00C1" w:rsidP="000F00C1"/>
    <w:p w14:paraId="10B5DC62" w14:textId="77777777" w:rsidR="000F00C1" w:rsidRPr="000F00C1" w:rsidRDefault="000F00C1" w:rsidP="000F00C1"/>
    <w:p w14:paraId="670B3416" w14:textId="392C3340" w:rsidR="00F3792A" w:rsidRDefault="00F3792A" w:rsidP="00F3792A"/>
    <w:p w14:paraId="4FE69B96" w14:textId="6FB70367" w:rsidR="003710F6" w:rsidRDefault="003710F6" w:rsidP="00F3792A">
      <w:r>
        <w:rPr>
          <w:noProof/>
        </w:rPr>
        <w:lastRenderedPageBreak/>
        <w:drawing>
          <wp:anchor distT="0" distB="0" distL="114300" distR="114300" simplePos="0" relativeHeight="251658246" behindDoc="0" locked="0" layoutInCell="1" allowOverlap="1" wp14:anchorId="09EA7679" wp14:editId="2DAB7153">
            <wp:simplePos x="0" y="0"/>
            <wp:positionH relativeFrom="margin">
              <wp:align>left</wp:align>
            </wp:positionH>
            <wp:positionV relativeFrom="paragraph">
              <wp:posOffset>36195</wp:posOffset>
            </wp:positionV>
            <wp:extent cx="2628900" cy="1287145"/>
            <wp:effectExtent l="0" t="0" r="0" b="8255"/>
            <wp:wrapSquare wrapText="bothSides"/>
            <wp:docPr id="598211739" name="Picture 13" descr="A sign with text and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11739" name="Picture 13" descr="A sign with text and a person in a circle&#10;&#10;Description automatically generated"/>
                    <pic:cNvPicPr/>
                  </pic:nvPicPr>
                  <pic:blipFill rotWithShape="1">
                    <a:blip r:embed="rId27" cstate="print">
                      <a:extLst>
                        <a:ext uri="{28A0092B-C50C-407E-A947-70E740481C1C}">
                          <a14:useLocalDpi xmlns:a14="http://schemas.microsoft.com/office/drawing/2010/main" val="0"/>
                        </a:ext>
                      </a:extLst>
                    </a:blip>
                    <a:srcRect l="431" t="-273" r="431" b="-273"/>
                    <a:stretch/>
                  </pic:blipFill>
                  <pic:spPr>
                    <a:xfrm>
                      <a:off x="0" y="0"/>
                      <a:ext cx="2628900" cy="1287145"/>
                    </a:xfrm>
                    <a:prstGeom prst="rect">
                      <a:avLst/>
                    </a:prstGeom>
                  </pic:spPr>
                </pic:pic>
              </a:graphicData>
            </a:graphic>
          </wp:anchor>
        </w:drawing>
      </w:r>
    </w:p>
    <w:p w14:paraId="33DA15E5" w14:textId="7392EC12" w:rsidR="00F3792A" w:rsidRDefault="00F3792A" w:rsidP="00F3792A">
      <w:r w:rsidRPr="00CB48E2">
        <w:t>One of the best ways to protect our water is by using it wisely. Many communities have policies or provide tips for reducing personal water use</w:t>
      </w:r>
      <w:r>
        <w:t xml:space="preserve">, which can significantly support smart and sustainable growth. </w:t>
      </w:r>
      <w:r w:rsidR="00064C55">
        <w:t>The county</w:t>
      </w:r>
      <w:r w:rsidRPr="00CB48E2">
        <w:t xml:space="preserve"> investigated the following </w:t>
      </w:r>
      <w:r w:rsidR="00064C55">
        <w:t>factors</w:t>
      </w:r>
      <w:r w:rsidRPr="00CB48E2">
        <w:t xml:space="preserve"> for this </w:t>
      </w:r>
      <w:r w:rsidR="001F46CC">
        <w:t>challenge</w:t>
      </w:r>
      <w:r w:rsidRPr="00CB48E2">
        <w:t>:</w:t>
      </w:r>
    </w:p>
    <w:p w14:paraId="5086CD3B" w14:textId="77777777" w:rsidR="00F3792A" w:rsidRDefault="00F3792A" w:rsidP="00F3792A"/>
    <w:p w14:paraId="4C0E6DDE" w14:textId="77777777" w:rsidR="00D664EF" w:rsidRDefault="00D664EF" w:rsidP="00F3792A"/>
    <w:p w14:paraId="187522BF" w14:textId="77777777" w:rsidR="00D664EF" w:rsidRDefault="00D664EF" w:rsidP="00F3792A"/>
    <w:p w14:paraId="33CBAAA8" w14:textId="77777777" w:rsidR="00D664EF" w:rsidRDefault="00D664EF" w:rsidP="00F3792A"/>
    <w:p w14:paraId="5E7C1E82" w14:textId="77777777" w:rsidR="00F3792A" w:rsidRDefault="00F3792A" w:rsidP="007C3A30">
      <w:pPr>
        <w:numPr>
          <w:ilvl w:val="0"/>
          <w:numId w:val="23"/>
        </w:numPr>
        <w:spacing w:after="160" w:line="259" w:lineRule="auto"/>
        <w:rPr>
          <w:b/>
        </w:rPr>
      </w:pPr>
      <w:r w:rsidRPr="002460BC">
        <w:rPr>
          <w:b/>
        </w:rPr>
        <w:t>What are some effective resources for promoting water efficiency practices within a community</w:t>
      </w:r>
      <w:r>
        <w:rPr>
          <w:b/>
        </w:rPr>
        <w:t>?</w:t>
      </w:r>
    </w:p>
    <w:p w14:paraId="5AAB4568" w14:textId="77777777" w:rsidR="00F3792A" w:rsidRDefault="00F3792A" w:rsidP="007C3A30">
      <w:pPr>
        <w:numPr>
          <w:ilvl w:val="0"/>
          <w:numId w:val="23"/>
        </w:numPr>
        <w:spacing w:after="160" w:line="259" w:lineRule="auto"/>
        <w:rPr>
          <w:b/>
        </w:rPr>
      </w:pPr>
      <w:r w:rsidRPr="00D9416D">
        <w:rPr>
          <w:b/>
        </w:rPr>
        <w:t>What are some effective land use and landscaping policies that help reduce water usage?</w:t>
      </w:r>
    </w:p>
    <w:p w14:paraId="77927AFF" w14:textId="03A54B1D" w:rsidR="00F3792A" w:rsidRPr="00D9416D" w:rsidRDefault="00F3792A" w:rsidP="00F3792A">
      <w:pPr>
        <w:ind w:left="360"/>
        <w:rPr>
          <w:b/>
        </w:rPr>
      </w:pPr>
      <w:r>
        <w:t xml:space="preserve">For this </w:t>
      </w:r>
      <w:r w:rsidR="009F3B5B">
        <w:t xml:space="preserve">challenge </w:t>
      </w:r>
      <w:r>
        <w:t>we collected examples of good water efficiency practices, guidelines, and landscaping codes that other communities have developed. This information will be a great reference for the county as it considers how it can best promote water efficiency throughout the community.</w:t>
      </w:r>
      <w:r w:rsidRPr="006A5302">
        <w:t xml:space="preserve"> </w:t>
      </w:r>
      <w:r w:rsidRPr="009514A2">
        <w:rPr>
          <w:b/>
          <w:bCs/>
        </w:rPr>
        <w:t xml:space="preserve">Table </w:t>
      </w:r>
      <w:r w:rsidR="009514A2">
        <w:rPr>
          <w:b/>
          <w:bCs/>
        </w:rPr>
        <w:t>B-</w:t>
      </w:r>
      <w:r w:rsidRPr="009514A2">
        <w:rPr>
          <w:b/>
          <w:bCs/>
        </w:rPr>
        <w:t>5</w:t>
      </w:r>
      <w:r w:rsidRPr="00FD04C4">
        <w:t xml:space="preserve"> shows </w:t>
      </w:r>
      <w:r>
        <w:t xml:space="preserve">the </w:t>
      </w:r>
      <w:r w:rsidR="00E42905">
        <w:t>factors the county</w:t>
      </w:r>
      <w:r w:rsidRPr="00FD04C4">
        <w:t xml:space="preserve"> </w:t>
      </w:r>
      <w:r>
        <w:t>studied, their meaning, and</w:t>
      </w:r>
      <w:r w:rsidRPr="00FD04C4">
        <w:t xml:space="preserve"> </w:t>
      </w:r>
      <w:r>
        <w:t>why they are important</w:t>
      </w:r>
      <w:r w:rsidRPr="00FD04C4">
        <w:t>.</w:t>
      </w:r>
    </w:p>
    <w:p w14:paraId="49858F22" w14:textId="7AFC1C1F" w:rsidR="00F3792A" w:rsidRDefault="00F3792A" w:rsidP="002D13F1">
      <w:pPr>
        <w:pStyle w:val="AppTableTitle"/>
      </w:pPr>
      <w:bookmarkStart w:id="11" w:name="_Toc178336806"/>
      <w:bookmarkStart w:id="12" w:name="_Toc178338811"/>
      <w:r>
        <w:t xml:space="preserve">Table </w:t>
      </w:r>
      <w:r w:rsidR="00EA59A5">
        <w:t>B-</w:t>
      </w:r>
      <w:r>
        <w:t xml:space="preserve">5. </w:t>
      </w:r>
      <w:r w:rsidR="00E42905">
        <w:t>Factors</w:t>
      </w:r>
      <w:r>
        <w:t xml:space="preserve"> used to look into </w:t>
      </w:r>
      <w:r w:rsidR="00CD6105">
        <w:t>W</w:t>
      </w:r>
      <w:r>
        <w:t xml:space="preserve">ater </w:t>
      </w:r>
      <w:r w:rsidR="00CD6105">
        <w:t>C</w:t>
      </w:r>
      <w:r>
        <w:t>onservation in Larimer County.</w:t>
      </w:r>
      <w:bookmarkEnd w:id="11"/>
      <w:bookmarkEnd w:id="12"/>
      <w:r>
        <w:t xml:space="preserve"> </w:t>
      </w:r>
    </w:p>
    <w:tbl>
      <w:tblPr>
        <w:tblStyle w:val="PlainTable2"/>
        <w:tblW w:w="0" w:type="auto"/>
        <w:tblLook w:val="04A0" w:firstRow="1" w:lastRow="0" w:firstColumn="1" w:lastColumn="0" w:noHBand="0" w:noVBand="1"/>
      </w:tblPr>
      <w:tblGrid>
        <w:gridCol w:w="1887"/>
        <w:gridCol w:w="3891"/>
        <w:gridCol w:w="3582"/>
      </w:tblGrid>
      <w:tr w:rsidR="00AC2995" w:rsidRPr="00AC2995" w14:paraId="7CFAFA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636CEA32" w14:textId="77777777" w:rsidR="00AC2995" w:rsidRPr="00AC2995" w:rsidRDefault="00AC2995" w:rsidP="00AC2995">
            <w:pPr>
              <w:rPr>
                <w:rFonts w:ascii="Aptos" w:eastAsia="Aptos" w:hAnsi="Aptos"/>
                <w:color w:val="FFFFFF"/>
              </w:rPr>
            </w:pPr>
            <w:r w:rsidRPr="00AC2995">
              <w:rPr>
                <w:rFonts w:ascii="Aptos" w:eastAsia="Aptos" w:hAnsi="Aptos"/>
                <w:color w:val="FFFFFF"/>
              </w:rPr>
              <w:t>Factor</w:t>
            </w:r>
          </w:p>
        </w:tc>
        <w:tc>
          <w:tcPr>
            <w:tcW w:w="0" w:type="auto"/>
            <w:shd w:val="clear" w:color="auto" w:fill="095B69"/>
          </w:tcPr>
          <w:p w14:paraId="646179A0" w14:textId="77777777" w:rsidR="00AC2995" w:rsidRPr="00AC2995" w:rsidRDefault="00AC2995" w:rsidP="00AC2995">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AC2995">
              <w:rPr>
                <w:rFonts w:ascii="Aptos" w:eastAsia="Aptos" w:hAnsi="Aptos"/>
                <w:color w:val="FFFFFF"/>
              </w:rPr>
              <w:t>What It Means</w:t>
            </w:r>
          </w:p>
        </w:tc>
        <w:tc>
          <w:tcPr>
            <w:tcW w:w="0" w:type="auto"/>
            <w:shd w:val="clear" w:color="auto" w:fill="095B69"/>
          </w:tcPr>
          <w:p w14:paraId="0A83CA77" w14:textId="77777777" w:rsidR="00AC2995" w:rsidRPr="00AC2995" w:rsidRDefault="00AC2995" w:rsidP="00AC2995">
            <w:pPr>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AC2995">
              <w:rPr>
                <w:rFonts w:ascii="Aptos" w:eastAsia="Aptos" w:hAnsi="Aptos"/>
                <w:color w:val="FFFFFF"/>
              </w:rPr>
              <w:t>Why It</w:t>
            </w:r>
            <w:r w:rsidR="0050248B">
              <w:rPr>
                <w:rFonts w:ascii="Aptos" w:eastAsia="Aptos" w:hAnsi="Aptos"/>
                <w:color w:val="FFFFFF"/>
              </w:rPr>
              <w:t>’</w:t>
            </w:r>
            <w:r w:rsidRPr="00AC2995">
              <w:rPr>
                <w:rFonts w:ascii="Aptos" w:eastAsia="Aptos" w:hAnsi="Aptos"/>
                <w:color w:val="FFFFFF"/>
              </w:rPr>
              <w:t>s Important</w:t>
            </w:r>
          </w:p>
        </w:tc>
      </w:tr>
      <w:tr w:rsidR="00AC2995" w:rsidRPr="00AC2995" w14:paraId="461809B1" w14:textId="77777777" w:rsidTr="00AC2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4374F79F" w14:textId="77777777" w:rsidR="00AC2995" w:rsidRPr="00AC2995" w:rsidRDefault="00AC2995" w:rsidP="00AC2995">
            <w:pPr>
              <w:rPr>
                <w:rFonts w:ascii="Aptos" w:eastAsia="Aptos" w:hAnsi="Aptos"/>
              </w:rPr>
            </w:pPr>
            <w:r w:rsidRPr="00AC2995">
              <w:rPr>
                <w:rFonts w:ascii="Aptos" w:eastAsia="Aptos" w:hAnsi="Aptos"/>
              </w:rPr>
              <w:t xml:space="preserve">Water Efficiency Practices </w:t>
            </w:r>
          </w:p>
        </w:tc>
        <w:tc>
          <w:tcPr>
            <w:tcW w:w="0" w:type="auto"/>
            <w:vAlign w:val="center"/>
          </w:tcPr>
          <w:p w14:paraId="794C648D" w14:textId="77777777" w:rsidR="00AC2995" w:rsidRPr="00AC2995" w:rsidRDefault="00AC2995" w:rsidP="00AC2995">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AC2995">
              <w:rPr>
                <w:rFonts w:ascii="Aptos" w:eastAsia="Aptos" w:hAnsi="Aptos"/>
              </w:rPr>
              <w:t>Things communities are doing to help conserve water (i.e. building code updates that require efficient toilets, facets, shower heads, watering restrictions, etc.)</w:t>
            </w:r>
          </w:p>
        </w:tc>
        <w:tc>
          <w:tcPr>
            <w:tcW w:w="0" w:type="auto"/>
            <w:vAlign w:val="center"/>
          </w:tcPr>
          <w:p w14:paraId="02BA749B" w14:textId="77777777" w:rsidR="00AC2995" w:rsidRPr="00AC2995" w:rsidRDefault="00AC2995" w:rsidP="00AC2995">
            <w:pPr>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AC2995">
              <w:rPr>
                <w:rFonts w:ascii="Aptos" w:eastAsia="Aptos" w:hAnsi="Aptos"/>
              </w:rPr>
              <w:t xml:space="preserve">The </w:t>
            </w:r>
            <w:proofErr w:type="gramStart"/>
            <w:r w:rsidRPr="00AC2995">
              <w:rPr>
                <w:rFonts w:ascii="Aptos" w:eastAsia="Aptos" w:hAnsi="Aptos"/>
              </w:rPr>
              <w:t>county</w:t>
            </w:r>
            <w:proofErr w:type="gramEnd"/>
            <w:r w:rsidRPr="00AC2995">
              <w:rPr>
                <w:rFonts w:ascii="Aptos" w:eastAsia="Aptos" w:hAnsi="Aptos"/>
              </w:rPr>
              <w:t xml:space="preserve"> can learn from the current best practices and apply/promote the ones that they believe will work best for our community.</w:t>
            </w:r>
          </w:p>
        </w:tc>
      </w:tr>
      <w:tr w:rsidR="00AC2995" w:rsidRPr="00AC2995" w14:paraId="7158D360" w14:textId="77777777" w:rsidTr="00AC2995">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2338ABAA" w14:textId="77777777" w:rsidR="00AC2995" w:rsidRPr="00AC2995" w:rsidRDefault="00AC2995" w:rsidP="00AC2995">
            <w:pPr>
              <w:rPr>
                <w:rFonts w:ascii="Aptos" w:eastAsia="Aptos" w:hAnsi="Aptos"/>
              </w:rPr>
            </w:pPr>
            <w:r w:rsidRPr="00AC2995">
              <w:rPr>
                <w:rFonts w:ascii="Aptos" w:eastAsia="Aptos" w:hAnsi="Aptos"/>
              </w:rPr>
              <w:t>Landscaping and Land Use Policies</w:t>
            </w:r>
          </w:p>
        </w:tc>
        <w:tc>
          <w:tcPr>
            <w:tcW w:w="0" w:type="auto"/>
            <w:vAlign w:val="center"/>
          </w:tcPr>
          <w:p w14:paraId="501E5380" w14:textId="77777777" w:rsidR="00AC2995" w:rsidRPr="00AC2995" w:rsidRDefault="00AC2995" w:rsidP="00AC2995">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AC2995">
              <w:rPr>
                <w:rFonts w:ascii="Aptos" w:eastAsia="Aptos" w:hAnsi="Aptos"/>
              </w:rPr>
              <w:t>Policies and codes that other communities are using to limit the amount of water needed to maintain landscapes around new businesses and homes.</w:t>
            </w:r>
          </w:p>
        </w:tc>
        <w:tc>
          <w:tcPr>
            <w:tcW w:w="0" w:type="auto"/>
            <w:vAlign w:val="center"/>
          </w:tcPr>
          <w:p w14:paraId="36763EED" w14:textId="77777777" w:rsidR="00AC2995" w:rsidRPr="00AC2995" w:rsidRDefault="00AC2995" w:rsidP="00AC2995">
            <w:pPr>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AC2995">
              <w:rPr>
                <w:rFonts w:ascii="Aptos" w:eastAsia="Aptos" w:hAnsi="Aptos"/>
              </w:rPr>
              <w:t xml:space="preserve">The </w:t>
            </w:r>
            <w:proofErr w:type="gramStart"/>
            <w:r w:rsidRPr="00AC2995">
              <w:rPr>
                <w:rFonts w:ascii="Aptos" w:eastAsia="Aptos" w:hAnsi="Aptos"/>
              </w:rPr>
              <w:t>county</w:t>
            </w:r>
            <w:proofErr w:type="gramEnd"/>
            <w:r w:rsidRPr="00AC2995">
              <w:rPr>
                <w:rFonts w:ascii="Aptos" w:eastAsia="Aptos" w:hAnsi="Aptos"/>
              </w:rPr>
              <w:t xml:space="preserve"> can learn from these examples and apply/promote the practices that will work best for our community.</w:t>
            </w:r>
          </w:p>
        </w:tc>
      </w:tr>
    </w:tbl>
    <w:p w14:paraId="01BD431E" w14:textId="77777777" w:rsidR="00AC2995" w:rsidRDefault="00AC2995" w:rsidP="00AC2995"/>
    <w:p w14:paraId="10F1BBF2" w14:textId="19EE73DA" w:rsidR="00AC2995" w:rsidRPr="00AC2995" w:rsidRDefault="00AC2995" w:rsidP="00AC2995"/>
    <w:p w14:paraId="42BDD5B3" w14:textId="12C902D4" w:rsidR="00F3792A" w:rsidRDefault="00D475B8" w:rsidP="00F3792A">
      <w:r>
        <w:rPr>
          <w:noProof/>
        </w:rPr>
        <w:drawing>
          <wp:anchor distT="0" distB="0" distL="114300" distR="114300" simplePos="0" relativeHeight="251658247" behindDoc="0" locked="0" layoutInCell="1" allowOverlap="1" wp14:anchorId="777F1FD6" wp14:editId="7EBCD7B0">
            <wp:simplePos x="0" y="0"/>
            <wp:positionH relativeFrom="margin">
              <wp:posOffset>30480</wp:posOffset>
            </wp:positionH>
            <wp:positionV relativeFrom="paragraph">
              <wp:posOffset>125095</wp:posOffset>
            </wp:positionV>
            <wp:extent cx="2633501" cy="1285875"/>
            <wp:effectExtent l="0" t="0" r="0" b="0"/>
            <wp:wrapSquare wrapText="bothSides"/>
            <wp:docPr id="755050078" name="Picture 14" descr="A sign with text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50078" name="Picture 14" descr="A sign with text and a circle&#10;&#10;Description automatically generated"/>
                    <pic:cNvPicPr/>
                  </pic:nvPicPr>
                  <pic:blipFill rotWithShape="1">
                    <a:blip r:embed="rId28" cstate="print">
                      <a:extLst>
                        <a:ext uri="{28A0092B-C50C-407E-A947-70E740481C1C}">
                          <a14:useLocalDpi xmlns:a14="http://schemas.microsoft.com/office/drawing/2010/main" val="0"/>
                        </a:ext>
                      </a:extLst>
                    </a:blip>
                    <a:srcRect l="268" t="-300" r="268" b="-300"/>
                    <a:stretch/>
                  </pic:blipFill>
                  <pic:spPr>
                    <a:xfrm>
                      <a:off x="0" y="0"/>
                      <a:ext cx="2633501" cy="1285875"/>
                    </a:xfrm>
                    <a:prstGeom prst="rect">
                      <a:avLst/>
                    </a:prstGeom>
                  </pic:spPr>
                </pic:pic>
              </a:graphicData>
            </a:graphic>
          </wp:anchor>
        </w:drawing>
      </w:r>
    </w:p>
    <w:p w14:paraId="07BC00E8" w14:textId="601EA5BC" w:rsidR="00F3792A" w:rsidRDefault="00F3792A" w:rsidP="00F3792A"/>
    <w:p w14:paraId="527B85B1" w14:textId="476478DD" w:rsidR="00F3792A" w:rsidRDefault="00F3792A" w:rsidP="00F3792A">
      <w:r w:rsidRPr="004F0948">
        <w:t>Learning about water and how it</w:t>
      </w:r>
      <w:r w:rsidR="0050248B">
        <w:t>’</w:t>
      </w:r>
      <w:r w:rsidRPr="004F0948">
        <w:t xml:space="preserve">s managed in the county helps </w:t>
      </w:r>
      <w:r w:rsidR="00D475B8">
        <w:t>all county residents</w:t>
      </w:r>
      <w:r w:rsidR="00D475B8" w:rsidRPr="004F0948">
        <w:t xml:space="preserve"> </w:t>
      </w:r>
      <w:r w:rsidRPr="004F0948">
        <w:t xml:space="preserve">work together and make a greater impact. Education also clarifies the roles of different entities in protecting our water. </w:t>
      </w:r>
      <w:proofErr w:type="gramStart"/>
      <w:r w:rsidR="001F46CC">
        <w:t>the</w:t>
      </w:r>
      <w:proofErr w:type="gramEnd"/>
      <w:r w:rsidR="001F46CC">
        <w:t xml:space="preserve"> county</w:t>
      </w:r>
      <w:r w:rsidR="001F46CC" w:rsidRPr="004F0948">
        <w:t xml:space="preserve"> </w:t>
      </w:r>
      <w:r w:rsidRPr="004F0948">
        <w:t xml:space="preserve">investigated the following topics for this </w:t>
      </w:r>
      <w:r w:rsidR="001F46CC">
        <w:t>challenge</w:t>
      </w:r>
      <w:r w:rsidRPr="004F0948">
        <w:t>:</w:t>
      </w:r>
    </w:p>
    <w:p w14:paraId="67C4C717" w14:textId="77777777" w:rsidR="00F3792A" w:rsidRDefault="00F3792A" w:rsidP="00F3792A"/>
    <w:p w14:paraId="0316BDDD" w14:textId="77777777" w:rsidR="00F3792A" w:rsidRDefault="00F3792A" w:rsidP="00F3792A"/>
    <w:p w14:paraId="74BF606D" w14:textId="77777777" w:rsidR="00D664EF" w:rsidRDefault="00D664EF" w:rsidP="00F3792A"/>
    <w:p w14:paraId="1A7E681B" w14:textId="77777777" w:rsidR="00F3792A" w:rsidRDefault="00F3792A" w:rsidP="007C3A30">
      <w:pPr>
        <w:numPr>
          <w:ilvl w:val="0"/>
          <w:numId w:val="24"/>
        </w:numPr>
        <w:spacing w:after="160" w:line="259" w:lineRule="auto"/>
        <w:rPr>
          <w:b/>
        </w:rPr>
      </w:pPr>
      <w:r>
        <w:rPr>
          <w:b/>
        </w:rPr>
        <w:t>What efforts/programs exist to help educate the public on water related topics</w:t>
      </w:r>
    </w:p>
    <w:p w14:paraId="7E6C9CB6" w14:textId="77777777" w:rsidR="00F3792A" w:rsidRDefault="00F3792A" w:rsidP="007C3A30">
      <w:pPr>
        <w:numPr>
          <w:ilvl w:val="0"/>
          <w:numId w:val="24"/>
        </w:numPr>
        <w:spacing w:after="160" w:line="259" w:lineRule="auto"/>
        <w:rPr>
          <w:b/>
        </w:rPr>
      </w:pPr>
      <w:r>
        <w:rPr>
          <w:b/>
        </w:rPr>
        <w:t>What efforts/programs exist to help educate water leaders and government officials on water related topics.</w:t>
      </w:r>
    </w:p>
    <w:p w14:paraId="27C4FF35" w14:textId="77777777" w:rsidR="00F3792A" w:rsidRPr="00CC603A" w:rsidRDefault="00F3792A" w:rsidP="007C3A30">
      <w:pPr>
        <w:numPr>
          <w:ilvl w:val="0"/>
          <w:numId w:val="24"/>
        </w:numPr>
        <w:spacing w:after="160" w:line="259" w:lineRule="auto"/>
        <w:rPr>
          <w:b/>
        </w:rPr>
      </w:pPr>
      <w:r>
        <w:rPr>
          <w:b/>
        </w:rPr>
        <w:lastRenderedPageBreak/>
        <w:t>What education resources are available and how can we make them more accessible.</w:t>
      </w:r>
    </w:p>
    <w:p w14:paraId="4B7F6F4B" w14:textId="2FE8BBED" w:rsidR="00F3792A" w:rsidRDefault="00D475B8" w:rsidP="00F3792A">
      <w:r>
        <w:t>The county</w:t>
      </w:r>
      <w:r w:rsidRPr="000D753D">
        <w:t xml:space="preserve"> </w:t>
      </w:r>
      <w:r w:rsidR="00F3792A" w:rsidRPr="000D753D">
        <w:t>conducted one-on-one discussions with several engagement group members to learn about the local water programs</w:t>
      </w:r>
      <w:r w:rsidR="00F3792A">
        <w:t xml:space="preserve"> and initiatives</w:t>
      </w:r>
      <w:r w:rsidR="00F3792A" w:rsidRPr="000D753D">
        <w:t xml:space="preserve"> they are involved in, focusing on </w:t>
      </w:r>
      <w:r w:rsidR="00F3792A">
        <w:t xml:space="preserve">opportunities to engage </w:t>
      </w:r>
      <w:r w:rsidR="00F3792A" w:rsidRPr="000D753D">
        <w:t xml:space="preserve">leadership and </w:t>
      </w:r>
      <w:r w:rsidR="00F3792A">
        <w:t>the public</w:t>
      </w:r>
      <w:r w:rsidR="00F3792A" w:rsidRPr="000D753D">
        <w:t xml:space="preserve">. </w:t>
      </w:r>
      <w:r>
        <w:t xml:space="preserve">The </w:t>
      </w:r>
      <w:proofErr w:type="gramStart"/>
      <w:r>
        <w:t>county</w:t>
      </w:r>
      <w:proofErr w:type="gramEnd"/>
      <w:r w:rsidRPr="000D753D">
        <w:t xml:space="preserve"> </w:t>
      </w:r>
      <w:r w:rsidR="00F3792A" w:rsidRPr="000D753D">
        <w:t>also compiled an inventory of available resources that the</w:t>
      </w:r>
      <w:r>
        <w:t xml:space="preserve">y </w:t>
      </w:r>
      <w:r w:rsidR="00F3792A" w:rsidRPr="000D753D">
        <w:t xml:space="preserve">can refer others to and promote, aiming to build on existing efforts. </w:t>
      </w:r>
      <w:r w:rsidR="00F3792A" w:rsidRPr="009514A2">
        <w:rPr>
          <w:b/>
          <w:bCs/>
        </w:rPr>
        <w:t xml:space="preserve">Table </w:t>
      </w:r>
      <w:r w:rsidR="009514A2" w:rsidRPr="009514A2">
        <w:rPr>
          <w:b/>
          <w:bCs/>
        </w:rPr>
        <w:t>B-</w:t>
      </w:r>
      <w:r w:rsidR="00F3792A" w:rsidRPr="009514A2">
        <w:rPr>
          <w:b/>
          <w:bCs/>
        </w:rPr>
        <w:t>6</w:t>
      </w:r>
      <w:r w:rsidR="00F3792A" w:rsidRPr="000D753D">
        <w:t xml:space="preserve"> provides details </w:t>
      </w:r>
      <w:proofErr w:type="gramStart"/>
      <w:r w:rsidR="00F3792A" w:rsidRPr="000D753D">
        <w:t>on</w:t>
      </w:r>
      <w:proofErr w:type="gramEnd"/>
      <w:r w:rsidR="00F3792A" w:rsidRPr="000D753D">
        <w:t xml:space="preserve"> the </w:t>
      </w:r>
      <w:r w:rsidR="003E2B3B">
        <w:t>factors the county</w:t>
      </w:r>
      <w:r w:rsidR="00F3792A" w:rsidRPr="000D753D">
        <w:t xml:space="preserve"> </w:t>
      </w:r>
      <w:r w:rsidR="00F3792A">
        <w:t>selected</w:t>
      </w:r>
      <w:r w:rsidR="00F3792A" w:rsidRPr="000D753D">
        <w:t xml:space="preserve">, their meanings, and </w:t>
      </w:r>
      <w:r w:rsidR="00F3792A">
        <w:t>why they are important</w:t>
      </w:r>
      <w:r w:rsidR="00F3792A" w:rsidRPr="000D753D">
        <w:t>.</w:t>
      </w:r>
    </w:p>
    <w:p w14:paraId="72DD5E52" w14:textId="6F8A7F9D" w:rsidR="00F3792A" w:rsidRDefault="00F3792A" w:rsidP="00E05082">
      <w:pPr>
        <w:pStyle w:val="AppTableTitle"/>
      </w:pPr>
      <w:bookmarkStart w:id="13" w:name="_Toc178336807"/>
      <w:bookmarkStart w:id="14" w:name="_Toc178338812"/>
      <w:r>
        <w:t xml:space="preserve">Table </w:t>
      </w:r>
      <w:r w:rsidR="00EA59A5">
        <w:t>B-</w:t>
      </w:r>
      <w:r>
        <w:t xml:space="preserve">6. </w:t>
      </w:r>
      <w:r w:rsidR="003E2B3B">
        <w:t>Factor</w:t>
      </w:r>
      <w:r>
        <w:t xml:space="preserve">s used to look into </w:t>
      </w:r>
      <w:r w:rsidR="00CB5DC4">
        <w:t>W</w:t>
      </w:r>
      <w:r>
        <w:t xml:space="preserve">ater </w:t>
      </w:r>
      <w:r w:rsidR="00CB5DC4">
        <w:t>E</w:t>
      </w:r>
      <w:r>
        <w:t>ducation efforts in Larimer County.</w:t>
      </w:r>
      <w:bookmarkEnd w:id="13"/>
      <w:bookmarkEnd w:id="14"/>
      <w:r>
        <w:t xml:space="preserve"> </w:t>
      </w:r>
    </w:p>
    <w:tbl>
      <w:tblPr>
        <w:tblStyle w:val="PlainTable2"/>
        <w:tblW w:w="0" w:type="auto"/>
        <w:tblLook w:val="04A0" w:firstRow="1" w:lastRow="0" w:firstColumn="1" w:lastColumn="0" w:noHBand="0" w:noVBand="1"/>
      </w:tblPr>
      <w:tblGrid>
        <w:gridCol w:w="1843"/>
        <w:gridCol w:w="2759"/>
        <w:gridCol w:w="4758"/>
      </w:tblGrid>
      <w:tr w:rsidR="008F6F91" w:rsidRPr="008F6F91" w14:paraId="0CEB41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95B69"/>
          </w:tcPr>
          <w:p w14:paraId="22D70BDA" w14:textId="77777777" w:rsidR="008F6F91" w:rsidRPr="008F6F91" w:rsidRDefault="008F6F91" w:rsidP="008F6F91">
            <w:pPr>
              <w:spacing w:after="160" w:line="259" w:lineRule="auto"/>
              <w:rPr>
                <w:rFonts w:ascii="Aptos" w:eastAsia="Aptos" w:hAnsi="Aptos"/>
                <w:color w:val="FFFFFF"/>
              </w:rPr>
            </w:pPr>
            <w:r w:rsidRPr="008F6F91">
              <w:rPr>
                <w:rFonts w:ascii="Aptos" w:eastAsia="Aptos" w:hAnsi="Aptos"/>
                <w:color w:val="FFFFFF"/>
              </w:rPr>
              <w:t>Factor</w:t>
            </w:r>
          </w:p>
        </w:tc>
        <w:tc>
          <w:tcPr>
            <w:tcW w:w="0" w:type="auto"/>
            <w:shd w:val="clear" w:color="auto" w:fill="095B69"/>
          </w:tcPr>
          <w:p w14:paraId="2EEE5D86" w14:textId="77777777" w:rsidR="008F6F91" w:rsidRPr="008F6F91" w:rsidRDefault="008F6F91" w:rsidP="008F6F91">
            <w:pPr>
              <w:spacing w:after="160" w:line="259" w:lineRule="auto"/>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8F6F91">
              <w:rPr>
                <w:rFonts w:ascii="Aptos" w:eastAsia="Aptos" w:hAnsi="Aptos"/>
                <w:color w:val="FFFFFF"/>
              </w:rPr>
              <w:t>What It Means</w:t>
            </w:r>
          </w:p>
        </w:tc>
        <w:tc>
          <w:tcPr>
            <w:tcW w:w="0" w:type="auto"/>
            <w:shd w:val="clear" w:color="auto" w:fill="095B69"/>
          </w:tcPr>
          <w:p w14:paraId="0986A16B" w14:textId="77777777" w:rsidR="008F6F91" w:rsidRPr="008F6F91" w:rsidRDefault="008F6F91" w:rsidP="008F6F91">
            <w:pPr>
              <w:spacing w:after="160" w:line="259" w:lineRule="auto"/>
              <w:cnfStyle w:val="100000000000" w:firstRow="1" w:lastRow="0" w:firstColumn="0" w:lastColumn="0" w:oddVBand="0" w:evenVBand="0" w:oddHBand="0" w:evenHBand="0" w:firstRowFirstColumn="0" w:firstRowLastColumn="0" w:lastRowFirstColumn="0" w:lastRowLastColumn="0"/>
              <w:rPr>
                <w:rFonts w:ascii="Aptos" w:eastAsia="Aptos" w:hAnsi="Aptos"/>
                <w:color w:val="FFFFFF"/>
              </w:rPr>
            </w:pPr>
            <w:r w:rsidRPr="008F6F91">
              <w:rPr>
                <w:rFonts w:ascii="Aptos" w:eastAsia="Aptos" w:hAnsi="Aptos"/>
                <w:color w:val="FFFFFF"/>
              </w:rPr>
              <w:t>Why It</w:t>
            </w:r>
            <w:r w:rsidR="0050248B">
              <w:rPr>
                <w:rFonts w:ascii="Aptos" w:eastAsia="Aptos" w:hAnsi="Aptos"/>
                <w:color w:val="FFFFFF"/>
              </w:rPr>
              <w:t>’</w:t>
            </w:r>
            <w:r w:rsidRPr="008F6F91">
              <w:rPr>
                <w:rFonts w:ascii="Aptos" w:eastAsia="Aptos" w:hAnsi="Aptos"/>
                <w:color w:val="FFFFFF"/>
              </w:rPr>
              <w:t>s Important</w:t>
            </w:r>
          </w:p>
        </w:tc>
      </w:tr>
      <w:tr w:rsidR="008F6F91" w:rsidRPr="008F6F91" w14:paraId="31686DBC" w14:textId="77777777" w:rsidTr="008F6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382ECF8E" w14:textId="77777777" w:rsidR="008F6F91" w:rsidRPr="008F6F91" w:rsidRDefault="008F6F91" w:rsidP="008F6F91">
            <w:pPr>
              <w:spacing w:after="160" w:line="259" w:lineRule="auto"/>
              <w:rPr>
                <w:rFonts w:ascii="Aptos" w:eastAsia="Aptos" w:hAnsi="Aptos"/>
              </w:rPr>
            </w:pPr>
            <w:r w:rsidRPr="008F6F91">
              <w:rPr>
                <w:rFonts w:ascii="Aptos" w:eastAsia="Aptos" w:hAnsi="Aptos"/>
              </w:rPr>
              <w:t xml:space="preserve">Public Education </w:t>
            </w:r>
          </w:p>
        </w:tc>
        <w:tc>
          <w:tcPr>
            <w:tcW w:w="0" w:type="auto"/>
            <w:vAlign w:val="center"/>
          </w:tcPr>
          <w:p w14:paraId="76DD4D61" w14:textId="77777777" w:rsidR="008F6F91" w:rsidRPr="008F6F91" w:rsidRDefault="008F6F91" w:rsidP="008F6F91">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F6F91">
              <w:rPr>
                <w:rFonts w:ascii="Aptos" w:eastAsia="Aptos" w:hAnsi="Aptos"/>
              </w:rPr>
              <w:t>Educating the public about water including programs focused on K-12 education.</w:t>
            </w:r>
          </w:p>
        </w:tc>
        <w:tc>
          <w:tcPr>
            <w:tcW w:w="0" w:type="auto"/>
            <w:vAlign w:val="center"/>
          </w:tcPr>
          <w:p w14:paraId="22EE776E" w14:textId="77777777" w:rsidR="008F6F91" w:rsidRPr="008F6F91" w:rsidRDefault="008F6F91" w:rsidP="008F6F91">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F6F91">
              <w:rPr>
                <w:rFonts w:ascii="Aptos" w:eastAsia="Aptos" w:hAnsi="Aptos"/>
              </w:rPr>
              <w:t>The public has a huge part to play in protecting our water. Education for children and adults leads to better decisions and more passionate and informed communities</w:t>
            </w:r>
          </w:p>
        </w:tc>
      </w:tr>
      <w:tr w:rsidR="008F6F91" w:rsidRPr="008F6F91" w14:paraId="230B4860" w14:textId="77777777" w:rsidTr="008F6F91">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0E4696AC" w14:textId="77777777" w:rsidR="008F6F91" w:rsidRPr="008F6F91" w:rsidRDefault="008F6F91" w:rsidP="008F6F91">
            <w:pPr>
              <w:spacing w:after="160" w:line="259" w:lineRule="auto"/>
              <w:rPr>
                <w:rFonts w:ascii="Aptos" w:eastAsia="Aptos" w:hAnsi="Aptos"/>
              </w:rPr>
            </w:pPr>
            <w:r w:rsidRPr="008F6F91">
              <w:rPr>
                <w:rFonts w:ascii="Aptos" w:eastAsia="Aptos" w:hAnsi="Aptos"/>
              </w:rPr>
              <w:t>Leader and Government Education</w:t>
            </w:r>
          </w:p>
        </w:tc>
        <w:tc>
          <w:tcPr>
            <w:tcW w:w="0" w:type="auto"/>
            <w:vAlign w:val="center"/>
          </w:tcPr>
          <w:p w14:paraId="450F0200" w14:textId="77777777" w:rsidR="008F6F91" w:rsidRPr="008F6F91" w:rsidRDefault="008F6F91" w:rsidP="008F6F91">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8F6F91">
              <w:rPr>
                <w:rFonts w:ascii="Aptos" w:eastAsia="Aptos" w:hAnsi="Aptos"/>
              </w:rPr>
              <w:t>Educating water leaders and decision makers on best practices, industry trends, and local needs.</w:t>
            </w:r>
          </w:p>
        </w:tc>
        <w:tc>
          <w:tcPr>
            <w:tcW w:w="0" w:type="auto"/>
            <w:vAlign w:val="center"/>
          </w:tcPr>
          <w:p w14:paraId="6BCC98B5" w14:textId="77777777" w:rsidR="008F6F91" w:rsidRPr="008F6F91" w:rsidRDefault="008F6F91" w:rsidP="008F6F91">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8F6F91">
              <w:rPr>
                <w:rFonts w:ascii="Aptos" w:eastAsia="Aptos" w:hAnsi="Aptos"/>
              </w:rPr>
              <w:t>Local leaders in water and government have a huge influence on how reliable our water supply is and will be in the future. Programs to keep them informed help them make important decisions in an informed manner.</w:t>
            </w:r>
          </w:p>
        </w:tc>
      </w:tr>
      <w:tr w:rsidR="008F6F91" w:rsidRPr="008F6F91" w14:paraId="5EB81B29" w14:textId="77777777" w:rsidTr="008F6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vAlign w:val="center"/>
          </w:tcPr>
          <w:p w14:paraId="02E43EA8" w14:textId="77777777" w:rsidR="008F6F91" w:rsidRPr="008F6F91" w:rsidRDefault="008F6F91" w:rsidP="008F6F91">
            <w:pPr>
              <w:spacing w:after="160" w:line="259" w:lineRule="auto"/>
              <w:rPr>
                <w:rFonts w:ascii="Aptos" w:eastAsia="Aptos" w:hAnsi="Aptos"/>
              </w:rPr>
            </w:pPr>
            <w:r w:rsidRPr="008F6F91">
              <w:rPr>
                <w:rFonts w:ascii="Aptos" w:eastAsia="Aptos" w:hAnsi="Aptos"/>
              </w:rPr>
              <w:t>Existing Education Resources</w:t>
            </w:r>
          </w:p>
        </w:tc>
        <w:tc>
          <w:tcPr>
            <w:tcW w:w="0" w:type="auto"/>
            <w:vAlign w:val="center"/>
          </w:tcPr>
          <w:p w14:paraId="094453DA" w14:textId="77777777" w:rsidR="008F6F91" w:rsidRPr="008F6F91" w:rsidRDefault="008F6F91" w:rsidP="008F6F91">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F6F91">
              <w:rPr>
                <w:rFonts w:ascii="Aptos" w:eastAsia="Aptos" w:hAnsi="Aptos"/>
              </w:rPr>
              <w:t>Promoting and supporting existing materials, resources and programs that are already making an impact</w:t>
            </w:r>
          </w:p>
        </w:tc>
        <w:tc>
          <w:tcPr>
            <w:tcW w:w="0" w:type="auto"/>
            <w:vAlign w:val="center"/>
          </w:tcPr>
          <w:p w14:paraId="1D519B1B" w14:textId="77777777" w:rsidR="008F6F91" w:rsidRPr="008F6F91" w:rsidRDefault="008F6F91" w:rsidP="008F6F91">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Aptos" w:hAnsi="Aptos"/>
              </w:rPr>
            </w:pPr>
            <w:r w:rsidRPr="008F6F91">
              <w:rPr>
                <w:rFonts w:ascii="Aptos" w:eastAsia="Aptos" w:hAnsi="Aptos"/>
              </w:rPr>
              <w:t>There are a lot of ongoing efforts to help educate the county</w:t>
            </w:r>
            <w:r w:rsidR="0050248B">
              <w:rPr>
                <w:rFonts w:ascii="Aptos" w:eastAsia="Aptos" w:hAnsi="Aptos"/>
              </w:rPr>
              <w:t>’</w:t>
            </w:r>
            <w:r w:rsidRPr="008F6F91">
              <w:rPr>
                <w:rFonts w:ascii="Aptos" w:eastAsia="Aptos" w:hAnsi="Aptos"/>
              </w:rPr>
              <w:t xml:space="preserve">s communities on </w:t>
            </w:r>
            <w:proofErr w:type="gramStart"/>
            <w:r w:rsidRPr="008F6F91">
              <w:rPr>
                <w:rFonts w:ascii="Aptos" w:eastAsia="Aptos" w:hAnsi="Aptos"/>
              </w:rPr>
              <w:t>water related</w:t>
            </w:r>
            <w:proofErr w:type="gramEnd"/>
            <w:r w:rsidRPr="008F6F91">
              <w:rPr>
                <w:rFonts w:ascii="Aptos" w:eastAsia="Aptos" w:hAnsi="Aptos"/>
              </w:rPr>
              <w:t xml:space="preserve"> topics, the more that can be done to strengthen these efforts and extend their reach the better.</w:t>
            </w:r>
          </w:p>
        </w:tc>
      </w:tr>
    </w:tbl>
    <w:p w14:paraId="24DDBE05" w14:textId="77777777" w:rsidR="00150AE4" w:rsidRDefault="00150AE4" w:rsidP="008F6F91">
      <w:pPr>
        <w:sectPr w:rsidR="00150AE4" w:rsidSect="00015303">
          <w:headerReference w:type="default" r:id="rId29"/>
          <w:footerReference w:type="default" r:id="rId30"/>
          <w:pgSz w:w="12240" w:h="15840" w:code="1"/>
          <w:pgMar w:top="1440" w:right="1440" w:bottom="1440" w:left="1440" w:header="720" w:footer="720" w:gutter="0"/>
          <w:pgNumType w:start="1"/>
          <w:cols w:space="720"/>
          <w:docGrid w:linePitch="360"/>
        </w:sectPr>
      </w:pPr>
    </w:p>
    <w:p w14:paraId="536925F3" w14:textId="6D47F073" w:rsidR="00197671" w:rsidRDefault="00042B1D" w:rsidP="00204BAD">
      <w:pPr>
        <w:pStyle w:val="AppCoverTitle"/>
        <w:sectPr w:rsidR="00197671" w:rsidSect="00015303">
          <w:footerReference w:type="default" r:id="rId31"/>
          <w:pgSz w:w="12240" w:h="15840" w:code="1"/>
          <w:pgMar w:top="1440" w:right="1440" w:bottom="1440" w:left="1440" w:header="720" w:footer="720" w:gutter="0"/>
          <w:pgNumType w:start="1"/>
          <w:cols w:space="720"/>
          <w:docGrid w:linePitch="360"/>
        </w:sectPr>
      </w:pPr>
      <w:r>
        <w:lastRenderedPageBreak/>
        <w:t>Exhibit B</w:t>
      </w:r>
      <w:r w:rsidR="0008110E">
        <w:br/>
      </w:r>
      <w:r w:rsidR="0008110E">
        <w:br/>
        <w:t>Data Collected and Mapped to Identify Focus Area</w:t>
      </w:r>
    </w:p>
    <w:p w14:paraId="75EFA64C" w14:textId="3A70D504" w:rsidR="0050248B" w:rsidRDefault="0050248B" w:rsidP="002A4DD5">
      <w:pPr>
        <w:pStyle w:val="AppHeading2"/>
        <w:sectPr w:rsidR="0050248B" w:rsidSect="00015303">
          <w:footerReference w:type="default" r:id="rId32"/>
          <w:pgSz w:w="12240" w:h="15840" w:code="1"/>
          <w:pgMar w:top="1440" w:right="1440" w:bottom="1440" w:left="1440" w:header="720" w:footer="720" w:gutter="0"/>
          <w:pgNumType w:start="1"/>
          <w:cols w:space="720"/>
          <w:docGrid w:linePitch="360"/>
        </w:sectPr>
      </w:pPr>
    </w:p>
    <w:p w14:paraId="3486B522" w14:textId="65239DC0" w:rsidR="00220CE1" w:rsidRDefault="00220CE1" w:rsidP="00220CE1">
      <w:pPr>
        <w:pStyle w:val="AppHeading2"/>
        <w:sectPr w:rsidR="00220CE1" w:rsidSect="00220CE1">
          <w:footerReference w:type="default" r:id="rId33"/>
          <w:pgSz w:w="12240" w:h="15840" w:code="1"/>
          <w:pgMar w:top="1440" w:right="1440" w:bottom="1440" w:left="1440" w:header="720" w:footer="720" w:gutter="0"/>
          <w:pgNumType w:start="1"/>
          <w:cols w:space="720"/>
          <w:docGrid w:linePitch="360"/>
        </w:sectPr>
      </w:pPr>
    </w:p>
    <w:p w14:paraId="080D7C9F" w14:textId="15A7AEC0" w:rsidR="007D445B" w:rsidRPr="00220CE1" w:rsidRDefault="00220CE1" w:rsidP="00F3792A">
      <w:pPr>
        <w:rPr>
          <w:rFonts w:ascii="Arial" w:hAnsi="Arial" w:cs="Arial"/>
          <w:b/>
          <w:bCs/>
          <w:sz w:val="32"/>
          <w:szCs w:val="32"/>
        </w:rPr>
      </w:pPr>
      <w:r w:rsidRPr="00220CE1">
        <w:rPr>
          <w:rFonts w:ascii="Arial" w:hAnsi="Arial" w:cs="Arial"/>
          <w:b/>
          <w:bCs/>
          <w:sz w:val="32"/>
          <w:szCs w:val="32"/>
        </w:rPr>
        <w:lastRenderedPageBreak/>
        <w:t>Exhibit B1</w:t>
      </w:r>
    </w:p>
    <w:p w14:paraId="3FF20D77" w14:textId="77777777" w:rsidR="00220CE1" w:rsidRDefault="00220CE1" w:rsidP="00F3792A"/>
    <w:p w14:paraId="1167B620" w14:textId="15A8CEAD" w:rsidR="00D40B93" w:rsidRDefault="00220F11" w:rsidP="00F3792A">
      <w:r>
        <w:t xml:space="preserve">Presents the data the county used to score and determine Focus Areas for </w:t>
      </w:r>
      <w:r w:rsidR="00062247">
        <w:t xml:space="preserve">challenges </w:t>
      </w:r>
      <w:r>
        <w:t xml:space="preserve">one through four. The mapping results for these </w:t>
      </w:r>
      <w:r w:rsidR="00062247">
        <w:t xml:space="preserve">challenges </w:t>
      </w:r>
      <w:r w:rsidR="00E05082">
        <w:t>are</w:t>
      </w:r>
      <w:r w:rsidR="005504E8">
        <w:t xml:space="preserve"> displayed in Exhibits B2 through B5.</w:t>
      </w:r>
    </w:p>
    <w:p w14:paraId="0E209728" w14:textId="3B19D4B8" w:rsidR="00D40B93" w:rsidRDefault="00D40B93" w:rsidP="00E05082">
      <w:pPr>
        <w:pStyle w:val="AppTableTitle"/>
      </w:pPr>
      <w:bookmarkStart w:id="15" w:name="_Toc178336808"/>
      <w:bookmarkStart w:id="16" w:name="_Toc178338813"/>
      <w:r>
        <w:t xml:space="preserve">Table </w:t>
      </w:r>
      <w:proofErr w:type="gramStart"/>
      <w:r>
        <w:t>Ex.B</w:t>
      </w:r>
      <w:proofErr w:type="gramEnd"/>
      <w:r>
        <w:t>1</w:t>
      </w:r>
      <w:r w:rsidR="005504E8">
        <w:t>-1</w:t>
      </w:r>
      <w:r w:rsidR="00856F4E">
        <w:t xml:space="preserve">. </w:t>
      </w:r>
      <w:r w:rsidR="00265CEC">
        <w:t>Challenges Related to</w:t>
      </w:r>
      <w:r w:rsidR="005504E8">
        <w:t xml:space="preserve"> Supply and Demand Planning</w:t>
      </w:r>
      <w:r w:rsidR="00856F4E">
        <w:t xml:space="preserve"> and Data Used</w:t>
      </w:r>
      <w:bookmarkEnd w:id="15"/>
      <w:bookmarkEnd w:id="16"/>
    </w:p>
    <w:tbl>
      <w:tblPr>
        <w:tblW w:w="9495" w:type="dxa"/>
        <w:tblLook w:val="04A0" w:firstRow="1" w:lastRow="0" w:firstColumn="1" w:lastColumn="0" w:noHBand="0" w:noVBand="1"/>
      </w:tblPr>
      <w:tblGrid>
        <w:gridCol w:w="1370"/>
        <w:gridCol w:w="994"/>
        <w:gridCol w:w="1501"/>
        <w:gridCol w:w="1800"/>
        <w:gridCol w:w="2160"/>
        <w:gridCol w:w="1670"/>
      </w:tblGrid>
      <w:tr w:rsidR="003E6B8D" w:rsidRPr="00AC6FB8" w14:paraId="71CF46EE" w14:textId="77777777" w:rsidTr="00811E58">
        <w:trPr>
          <w:trHeight w:val="447"/>
        </w:trPr>
        <w:tc>
          <w:tcPr>
            <w:tcW w:w="1370" w:type="dxa"/>
            <w:tcBorders>
              <w:top w:val="single" w:sz="4" w:space="0" w:color="auto"/>
              <w:left w:val="single" w:sz="4" w:space="0" w:color="auto"/>
              <w:bottom w:val="single" w:sz="4" w:space="0" w:color="auto"/>
              <w:right w:val="single" w:sz="4" w:space="0" w:color="auto"/>
            </w:tcBorders>
            <w:shd w:val="clear" w:color="000000" w:fill="007A69"/>
            <w:vAlign w:val="center"/>
            <w:hideMark/>
          </w:tcPr>
          <w:p w14:paraId="37A3AA4A" w14:textId="4035B0D2" w:rsidR="00AC6FB8" w:rsidRPr="00AC6FB8" w:rsidRDefault="00095A71" w:rsidP="00AC6FB8">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Challenge</w:t>
            </w:r>
          </w:p>
        </w:tc>
        <w:tc>
          <w:tcPr>
            <w:tcW w:w="994" w:type="dxa"/>
            <w:tcBorders>
              <w:top w:val="single" w:sz="4" w:space="0" w:color="auto"/>
              <w:left w:val="nil"/>
              <w:bottom w:val="single" w:sz="4" w:space="0" w:color="auto"/>
              <w:right w:val="single" w:sz="4" w:space="0" w:color="auto"/>
            </w:tcBorders>
            <w:shd w:val="clear" w:color="000000" w:fill="007A69"/>
            <w:vAlign w:val="center"/>
            <w:hideMark/>
          </w:tcPr>
          <w:p w14:paraId="1CC8B892" w14:textId="0A168399" w:rsidR="00AC6FB8" w:rsidRPr="00AC6FB8" w:rsidRDefault="00B53643" w:rsidP="00AC6FB8">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Factor</w:t>
            </w:r>
          </w:p>
        </w:tc>
        <w:tc>
          <w:tcPr>
            <w:tcW w:w="1501" w:type="dxa"/>
            <w:tcBorders>
              <w:top w:val="single" w:sz="4" w:space="0" w:color="auto"/>
              <w:left w:val="nil"/>
              <w:bottom w:val="single" w:sz="4" w:space="0" w:color="auto"/>
              <w:right w:val="single" w:sz="4" w:space="0" w:color="auto"/>
            </w:tcBorders>
            <w:shd w:val="clear" w:color="000000" w:fill="007A69"/>
            <w:vAlign w:val="center"/>
            <w:hideMark/>
          </w:tcPr>
          <w:p w14:paraId="5B5D6ACA" w14:textId="77777777" w:rsidR="00AC6FB8" w:rsidRPr="00AC6FB8" w:rsidRDefault="00AC6FB8" w:rsidP="00AC6FB8">
            <w:pPr>
              <w:jc w:val="center"/>
              <w:rPr>
                <w:rFonts w:ascii="Aptos Narrow" w:eastAsia="Times New Roman" w:hAnsi="Aptos Narrow" w:cs="Times New Roman"/>
                <w:b/>
                <w:bCs/>
                <w:color w:val="FFFFFF"/>
                <w:sz w:val="20"/>
                <w:szCs w:val="20"/>
              </w:rPr>
            </w:pPr>
            <w:r w:rsidRPr="00AC6FB8">
              <w:rPr>
                <w:rFonts w:ascii="Aptos Narrow" w:eastAsia="Times New Roman" w:hAnsi="Aptos Narrow" w:cs="Times New Roman"/>
                <w:b/>
                <w:bCs/>
                <w:color w:val="FFFFFF"/>
                <w:sz w:val="20"/>
                <w:szCs w:val="20"/>
              </w:rPr>
              <w:t>Metrics</w:t>
            </w:r>
          </w:p>
        </w:tc>
        <w:tc>
          <w:tcPr>
            <w:tcW w:w="1800" w:type="dxa"/>
            <w:tcBorders>
              <w:top w:val="single" w:sz="4" w:space="0" w:color="auto"/>
              <w:left w:val="nil"/>
              <w:bottom w:val="single" w:sz="4" w:space="0" w:color="auto"/>
              <w:right w:val="single" w:sz="4" w:space="0" w:color="auto"/>
            </w:tcBorders>
            <w:shd w:val="clear" w:color="000000" w:fill="007A69"/>
            <w:vAlign w:val="center"/>
            <w:hideMark/>
          </w:tcPr>
          <w:p w14:paraId="29D6B89A" w14:textId="77777777" w:rsidR="00AC6FB8" w:rsidRPr="00AC6FB8" w:rsidRDefault="00AC6FB8" w:rsidP="00AC6FB8">
            <w:pPr>
              <w:jc w:val="center"/>
              <w:rPr>
                <w:rFonts w:ascii="Aptos Narrow" w:eastAsia="Times New Roman" w:hAnsi="Aptos Narrow" w:cs="Times New Roman"/>
                <w:b/>
                <w:bCs/>
                <w:color w:val="FFFFFF"/>
                <w:sz w:val="20"/>
                <w:szCs w:val="20"/>
              </w:rPr>
            </w:pPr>
            <w:r w:rsidRPr="00AC6FB8">
              <w:rPr>
                <w:rFonts w:ascii="Aptos Narrow" w:eastAsia="Times New Roman" w:hAnsi="Aptos Narrow" w:cs="Times New Roman"/>
                <w:b/>
                <w:bCs/>
                <w:color w:val="FFFFFF"/>
                <w:sz w:val="20"/>
                <w:szCs w:val="20"/>
              </w:rPr>
              <w:t>Why it Matters</w:t>
            </w:r>
          </w:p>
        </w:tc>
        <w:tc>
          <w:tcPr>
            <w:tcW w:w="2160" w:type="dxa"/>
            <w:tcBorders>
              <w:top w:val="single" w:sz="4" w:space="0" w:color="auto"/>
              <w:left w:val="nil"/>
              <w:bottom w:val="single" w:sz="4" w:space="0" w:color="auto"/>
              <w:right w:val="single" w:sz="4" w:space="0" w:color="auto"/>
            </w:tcBorders>
            <w:shd w:val="clear" w:color="000000" w:fill="007A69"/>
            <w:vAlign w:val="center"/>
            <w:hideMark/>
          </w:tcPr>
          <w:p w14:paraId="2D74B108" w14:textId="77777777" w:rsidR="00AC6FB8" w:rsidRPr="00AC6FB8" w:rsidRDefault="00AC6FB8" w:rsidP="00AC6FB8">
            <w:pPr>
              <w:jc w:val="center"/>
              <w:rPr>
                <w:rFonts w:ascii="Aptos Narrow" w:eastAsia="Times New Roman" w:hAnsi="Aptos Narrow" w:cs="Times New Roman"/>
                <w:b/>
                <w:bCs/>
                <w:color w:val="FFFFFF"/>
                <w:sz w:val="20"/>
                <w:szCs w:val="20"/>
              </w:rPr>
            </w:pPr>
            <w:r w:rsidRPr="00AC6FB8">
              <w:rPr>
                <w:rFonts w:ascii="Aptos Narrow" w:eastAsia="Times New Roman" w:hAnsi="Aptos Narrow" w:cs="Times New Roman"/>
                <w:b/>
                <w:bCs/>
                <w:color w:val="FFFFFF"/>
                <w:sz w:val="20"/>
                <w:szCs w:val="20"/>
              </w:rPr>
              <w:t>Methodology</w:t>
            </w:r>
          </w:p>
        </w:tc>
        <w:tc>
          <w:tcPr>
            <w:tcW w:w="1670" w:type="dxa"/>
            <w:tcBorders>
              <w:top w:val="single" w:sz="4" w:space="0" w:color="auto"/>
              <w:left w:val="nil"/>
              <w:bottom w:val="single" w:sz="4" w:space="0" w:color="auto"/>
              <w:right w:val="single" w:sz="4" w:space="0" w:color="auto"/>
            </w:tcBorders>
            <w:shd w:val="clear" w:color="000000" w:fill="007A69"/>
            <w:vAlign w:val="center"/>
            <w:hideMark/>
          </w:tcPr>
          <w:p w14:paraId="70B84583" w14:textId="77777777" w:rsidR="00AC6FB8" w:rsidRPr="00AC6FB8" w:rsidRDefault="00AC6FB8" w:rsidP="00AC6FB8">
            <w:pPr>
              <w:jc w:val="center"/>
              <w:rPr>
                <w:rFonts w:ascii="Aptos Narrow" w:eastAsia="Times New Roman" w:hAnsi="Aptos Narrow" w:cs="Times New Roman"/>
                <w:b/>
                <w:bCs/>
                <w:color w:val="FFFFFF"/>
                <w:sz w:val="20"/>
                <w:szCs w:val="20"/>
              </w:rPr>
            </w:pPr>
            <w:r w:rsidRPr="00AC6FB8">
              <w:rPr>
                <w:rFonts w:ascii="Aptos Narrow" w:eastAsia="Times New Roman" w:hAnsi="Aptos Narrow" w:cs="Times New Roman"/>
                <w:b/>
                <w:bCs/>
                <w:color w:val="FFFFFF"/>
                <w:sz w:val="20"/>
                <w:szCs w:val="20"/>
              </w:rPr>
              <w:t>Datasets</w:t>
            </w:r>
          </w:p>
        </w:tc>
      </w:tr>
      <w:tr w:rsidR="003E6B8D" w:rsidRPr="00AC6FB8" w14:paraId="2B9F4C79" w14:textId="77777777" w:rsidTr="00811E58">
        <w:trPr>
          <w:trHeight w:val="1041"/>
        </w:trPr>
        <w:tc>
          <w:tcPr>
            <w:tcW w:w="1370" w:type="dxa"/>
            <w:vMerge w:val="restart"/>
            <w:tcBorders>
              <w:top w:val="nil"/>
              <w:left w:val="single" w:sz="4" w:space="0" w:color="auto"/>
              <w:bottom w:val="single" w:sz="4" w:space="0" w:color="auto"/>
              <w:right w:val="single" w:sz="4" w:space="0" w:color="auto"/>
            </w:tcBorders>
            <w:shd w:val="clear" w:color="000000" w:fill="007A69"/>
            <w:vAlign w:val="center"/>
            <w:hideMark/>
          </w:tcPr>
          <w:p w14:paraId="5312585C" w14:textId="77777777" w:rsidR="00AC6FB8" w:rsidRPr="00AC6FB8" w:rsidRDefault="00AC6FB8" w:rsidP="00AC6FB8">
            <w:pPr>
              <w:jc w:val="center"/>
              <w:rPr>
                <w:rFonts w:ascii="Aptos Narrow" w:eastAsia="Times New Roman" w:hAnsi="Aptos Narrow" w:cs="Times New Roman"/>
                <w:b/>
                <w:bCs/>
                <w:color w:val="FFFFFF"/>
              </w:rPr>
            </w:pPr>
            <w:r w:rsidRPr="00AC6FB8">
              <w:rPr>
                <w:rFonts w:ascii="Aptos Narrow" w:eastAsia="Times New Roman" w:hAnsi="Aptos Narrow" w:cs="Times New Roman"/>
                <w:b/>
                <w:bCs/>
                <w:color w:val="FFFFFF"/>
              </w:rPr>
              <w:t>Supply &amp; Demand Planning</w:t>
            </w:r>
          </w:p>
        </w:tc>
        <w:tc>
          <w:tcPr>
            <w:tcW w:w="994" w:type="dxa"/>
            <w:tcBorders>
              <w:top w:val="nil"/>
              <w:left w:val="nil"/>
              <w:bottom w:val="single" w:sz="4" w:space="0" w:color="auto"/>
              <w:right w:val="single" w:sz="4" w:space="0" w:color="auto"/>
            </w:tcBorders>
            <w:shd w:val="clear" w:color="000000" w:fill="E4F4EA"/>
            <w:vAlign w:val="center"/>
            <w:hideMark/>
          </w:tcPr>
          <w:p w14:paraId="01D49D96" w14:textId="77777777" w:rsidR="00AC6FB8" w:rsidRPr="00AC6FB8" w:rsidRDefault="00AC6FB8" w:rsidP="00AC6FB8">
            <w:pPr>
              <w:jc w:val="cente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Increasing Demand from Population Growth</w:t>
            </w:r>
          </w:p>
        </w:tc>
        <w:tc>
          <w:tcPr>
            <w:tcW w:w="1501" w:type="dxa"/>
            <w:tcBorders>
              <w:top w:val="nil"/>
              <w:left w:val="nil"/>
              <w:bottom w:val="single" w:sz="4" w:space="0" w:color="auto"/>
              <w:right w:val="single" w:sz="4" w:space="0" w:color="auto"/>
            </w:tcBorders>
            <w:shd w:val="clear" w:color="000000" w:fill="E4F4EA"/>
            <w:vAlign w:val="center"/>
            <w:hideMark/>
          </w:tcPr>
          <w:p w14:paraId="54AE4700"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Projected Population Increase (2023-2028)</w:t>
            </w:r>
          </w:p>
        </w:tc>
        <w:tc>
          <w:tcPr>
            <w:tcW w:w="1800" w:type="dxa"/>
            <w:tcBorders>
              <w:top w:val="nil"/>
              <w:left w:val="nil"/>
              <w:bottom w:val="single" w:sz="4" w:space="0" w:color="auto"/>
              <w:right w:val="single" w:sz="4" w:space="0" w:color="auto"/>
            </w:tcBorders>
            <w:shd w:val="clear" w:color="000000" w:fill="E4F4EA"/>
            <w:vAlign w:val="center"/>
            <w:hideMark/>
          </w:tcPr>
          <w:p w14:paraId="3CE6BE18"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Growing areas may need more water.</w:t>
            </w:r>
          </w:p>
        </w:tc>
        <w:tc>
          <w:tcPr>
            <w:tcW w:w="2160" w:type="dxa"/>
            <w:tcBorders>
              <w:top w:val="nil"/>
              <w:left w:val="nil"/>
              <w:bottom w:val="single" w:sz="4" w:space="0" w:color="auto"/>
              <w:right w:val="single" w:sz="4" w:space="0" w:color="auto"/>
            </w:tcBorders>
            <w:shd w:val="clear" w:color="000000" w:fill="E4F4EA"/>
            <w:vAlign w:val="center"/>
            <w:hideMark/>
          </w:tcPr>
          <w:p w14:paraId="7B176932" w14:textId="2B479548"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Used Esri Demographics (</w:t>
            </w:r>
            <w:r w:rsidR="003E6B8D">
              <w:rPr>
                <w:rFonts w:ascii="Aptos Narrow" w:eastAsia="Times New Roman" w:hAnsi="Aptos Narrow" w:cs="Times New Roman"/>
                <w:color w:val="000000"/>
                <w:sz w:val="18"/>
                <w:szCs w:val="18"/>
              </w:rPr>
              <w:t xml:space="preserve">Projected Population Growth </w:t>
            </w:r>
            <w:r w:rsidRPr="00AC6FB8">
              <w:rPr>
                <w:rFonts w:ascii="Aptos Narrow" w:eastAsia="Times New Roman" w:hAnsi="Aptos Narrow" w:cs="Times New Roman"/>
                <w:color w:val="000000"/>
                <w:sz w:val="18"/>
                <w:szCs w:val="18"/>
              </w:rPr>
              <w:t>2023-2028) for each county quarter section.</w:t>
            </w:r>
          </w:p>
        </w:tc>
        <w:tc>
          <w:tcPr>
            <w:tcW w:w="1670" w:type="dxa"/>
            <w:tcBorders>
              <w:top w:val="nil"/>
              <w:left w:val="nil"/>
              <w:bottom w:val="single" w:sz="4" w:space="0" w:color="auto"/>
              <w:right w:val="single" w:sz="4" w:space="0" w:color="auto"/>
            </w:tcBorders>
            <w:shd w:val="clear" w:color="000000" w:fill="E4F4EA"/>
            <w:vAlign w:val="center"/>
            <w:hideMark/>
          </w:tcPr>
          <w:p w14:paraId="4C2B9222"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Esri Demographics</w:t>
            </w:r>
          </w:p>
        </w:tc>
      </w:tr>
      <w:tr w:rsidR="003E6B8D" w:rsidRPr="00AC6FB8" w14:paraId="237A22FA" w14:textId="77777777" w:rsidTr="00811E58">
        <w:trPr>
          <w:trHeight w:val="1041"/>
        </w:trPr>
        <w:tc>
          <w:tcPr>
            <w:tcW w:w="1370" w:type="dxa"/>
            <w:vMerge/>
            <w:tcBorders>
              <w:top w:val="nil"/>
              <w:left w:val="single" w:sz="4" w:space="0" w:color="auto"/>
              <w:bottom w:val="single" w:sz="4" w:space="0" w:color="auto"/>
              <w:right w:val="single" w:sz="4" w:space="0" w:color="auto"/>
            </w:tcBorders>
            <w:vAlign w:val="center"/>
            <w:hideMark/>
          </w:tcPr>
          <w:p w14:paraId="0195F4B3" w14:textId="77777777" w:rsidR="00AC6FB8" w:rsidRPr="00AC6FB8" w:rsidRDefault="00AC6FB8" w:rsidP="00AC6FB8">
            <w:pPr>
              <w:rPr>
                <w:rFonts w:ascii="Aptos Narrow" w:eastAsia="Times New Roman" w:hAnsi="Aptos Narrow" w:cs="Times New Roman"/>
                <w:b/>
                <w:bCs/>
                <w:color w:val="FFFFFF"/>
                <w:sz w:val="18"/>
                <w:szCs w:val="18"/>
              </w:rPr>
            </w:pPr>
          </w:p>
        </w:tc>
        <w:tc>
          <w:tcPr>
            <w:tcW w:w="994" w:type="dxa"/>
            <w:tcBorders>
              <w:top w:val="nil"/>
              <w:left w:val="nil"/>
              <w:bottom w:val="single" w:sz="4" w:space="0" w:color="auto"/>
              <w:right w:val="single" w:sz="4" w:space="0" w:color="auto"/>
            </w:tcBorders>
            <w:shd w:val="clear" w:color="000000" w:fill="B7E3C8"/>
            <w:vAlign w:val="center"/>
            <w:hideMark/>
          </w:tcPr>
          <w:p w14:paraId="70D937B0" w14:textId="097AF503" w:rsidR="00AC6FB8" w:rsidRPr="00AC6FB8" w:rsidRDefault="00AC6FB8" w:rsidP="00AC6FB8">
            <w:pPr>
              <w:jc w:val="cente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 xml:space="preserve">Uncertain Water Future </w:t>
            </w:r>
            <w:r w:rsidR="003E6B8D" w:rsidRPr="00AC6FB8">
              <w:rPr>
                <w:rFonts w:ascii="Aptos Narrow" w:eastAsia="Times New Roman" w:hAnsi="Aptos Narrow" w:cs="Times New Roman"/>
                <w:color w:val="000000"/>
                <w:sz w:val="18"/>
                <w:szCs w:val="18"/>
              </w:rPr>
              <w:t>as</w:t>
            </w:r>
            <w:r w:rsidRPr="00AC6FB8">
              <w:rPr>
                <w:rFonts w:ascii="Aptos Narrow" w:eastAsia="Times New Roman" w:hAnsi="Aptos Narrow" w:cs="Times New Roman"/>
                <w:color w:val="000000"/>
                <w:sz w:val="18"/>
                <w:szCs w:val="18"/>
              </w:rPr>
              <w:t xml:space="preserve"> </w:t>
            </w:r>
            <w:r w:rsidR="008B3754">
              <w:rPr>
                <w:rFonts w:ascii="Aptos Narrow" w:eastAsia="Times New Roman" w:hAnsi="Aptos Narrow" w:cs="Times New Roman"/>
                <w:color w:val="000000"/>
                <w:sz w:val="18"/>
                <w:szCs w:val="18"/>
              </w:rPr>
              <w:t>i</w:t>
            </w:r>
            <w:r w:rsidRPr="00AC6FB8">
              <w:rPr>
                <w:rFonts w:ascii="Aptos Narrow" w:eastAsia="Times New Roman" w:hAnsi="Aptos Narrow" w:cs="Times New Roman"/>
                <w:color w:val="000000"/>
                <w:sz w:val="18"/>
                <w:szCs w:val="18"/>
              </w:rPr>
              <w:t>t Relates to Climate</w:t>
            </w:r>
          </w:p>
        </w:tc>
        <w:tc>
          <w:tcPr>
            <w:tcW w:w="1501" w:type="dxa"/>
            <w:tcBorders>
              <w:top w:val="nil"/>
              <w:left w:val="nil"/>
              <w:bottom w:val="single" w:sz="4" w:space="0" w:color="auto"/>
              <w:right w:val="single" w:sz="4" w:space="0" w:color="auto"/>
            </w:tcBorders>
            <w:shd w:val="clear" w:color="000000" w:fill="B7E3C8"/>
            <w:vAlign w:val="center"/>
            <w:hideMark/>
          </w:tcPr>
          <w:p w14:paraId="583A51C6"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Impact on water availability due to rising temperatures</w:t>
            </w:r>
          </w:p>
        </w:tc>
        <w:tc>
          <w:tcPr>
            <w:tcW w:w="1800" w:type="dxa"/>
            <w:tcBorders>
              <w:top w:val="nil"/>
              <w:left w:val="nil"/>
              <w:bottom w:val="single" w:sz="4" w:space="0" w:color="auto"/>
              <w:right w:val="single" w:sz="4" w:space="0" w:color="auto"/>
            </w:tcBorders>
            <w:shd w:val="clear" w:color="000000" w:fill="B7E3C8"/>
            <w:vAlign w:val="center"/>
            <w:hideMark/>
          </w:tcPr>
          <w:p w14:paraId="50600174"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Identifies potential future water shortages for planning.</w:t>
            </w:r>
          </w:p>
        </w:tc>
        <w:tc>
          <w:tcPr>
            <w:tcW w:w="2160" w:type="dxa"/>
            <w:tcBorders>
              <w:top w:val="nil"/>
              <w:left w:val="nil"/>
              <w:bottom w:val="single" w:sz="4" w:space="0" w:color="auto"/>
              <w:right w:val="single" w:sz="4" w:space="0" w:color="auto"/>
            </w:tcBorders>
            <w:shd w:val="clear" w:color="000000" w:fill="B7E3C8"/>
            <w:vAlign w:val="center"/>
            <w:hideMark/>
          </w:tcPr>
          <w:p w14:paraId="0E24A7E5" w14:textId="42603E3C"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Based on Greeley Integrated Water Plan (2023) and Fort Collin</w:t>
            </w:r>
            <w:r w:rsidR="0050248B">
              <w:rPr>
                <w:rFonts w:ascii="Aptos Narrow" w:eastAsia="Times New Roman" w:hAnsi="Aptos Narrow" w:cs="Times New Roman"/>
                <w:color w:val="000000"/>
                <w:sz w:val="18"/>
                <w:szCs w:val="18"/>
              </w:rPr>
              <w:t>’</w:t>
            </w:r>
            <w:r w:rsidRPr="00AC6FB8">
              <w:rPr>
                <w:rFonts w:ascii="Aptos Narrow" w:eastAsia="Times New Roman" w:hAnsi="Aptos Narrow" w:cs="Times New Roman"/>
                <w:color w:val="000000"/>
                <w:sz w:val="18"/>
                <w:szCs w:val="18"/>
              </w:rPr>
              <w:t>s Water Supply Study (2020).</w:t>
            </w:r>
          </w:p>
        </w:tc>
        <w:tc>
          <w:tcPr>
            <w:tcW w:w="1670" w:type="dxa"/>
            <w:tcBorders>
              <w:top w:val="nil"/>
              <w:left w:val="nil"/>
              <w:bottom w:val="single" w:sz="4" w:space="0" w:color="auto"/>
              <w:right w:val="single" w:sz="4" w:space="0" w:color="auto"/>
            </w:tcBorders>
            <w:shd w:val="clear" w:color="000000" w:fill="B7E3C8"/>
            <w:vAlign w:val="center"/>
            <w:hideMark/>
          </w:tcPr>
          <w:p w14:paraId="2F49AD1F" w14:textId="1F6BAFD6"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Greeley Integrated Water Supply Plan, Fort Collin</w:t>
            </w:r>
            <w:r w:rsidR="0050248B">
              <w:rPr>
                <w:rFonts w:ascii="Aptos Narrow" w:eastAsia="Times New Roman" w:hAnsi="Aptos Narrow" w:cs="Times New Roman"/>
                <w:color w:val="000000"/>
                <w:sz w:val="18"/>
                <w:szCs w:val="18"/>
              </w:rPr>
              <w:t>’</w:t>
            </w:r>
            <w:r w:rsidRPr="00AC6FB8">
              <w:rPr>
                <w:rFonts w:ascii="Aptos Narrow" w:eastAsia="Times New Roman" w:hAnsi="Aptos Narrow" w:cs="Times New Roman"/>
                <w:color w:val="000000"/>
                <w:sz w:val="18"/>
                <w:szCs w:val="18"/>
              </w:rPr>
              <w:t>s Water Supply Vulnerability Study</w:t>
            </w:r>
          </w:p>
        </w:tc>
      </w:tr>
      <w:tr w:rsidR="003E6B8D" w:rsidRPr="00AC6FB8" w14:paraId="3112F83F" w14:textId="77777777" w:rsidTr="00811E58">
        <w:trPr>
          <w:trHeight w:val="780"/>
        </w:trPr>
        <w:tc>
          <w:tcPr>
            <w:tcW w:w="1370" w:type="dxa"/>
            <w:vMerge/>
            <w:tcBorders>
              <w:top w:val="nil"/>
              <w:left w:val="single" w:sz="4" w:space="0" w:color="auto"/>
              <w:bottom w:val="single" w:sz="4" w:space="0" w:color="auto"/>
              <w:right w:val="single" w:sz="4" w:space="0" w:color="auto"/>
            </w:tcBorders>
            <w:vAlign w:val="center"/>
            <w:hideMark/>
          </w:tcPr>
          <w:p w14:paraId="1F9BA8DB" w14:textId="77777777" w:rsidR="00AC6FB8" w:rsidRPr="00AC6FB8" w:rsidRDefault="00AC6FB8" w:rsidP="00AC6FB8">
            <w:pPr>
              <w:rPr>
                <w:rFonts w:ascii="Aptos Narrow" w:eastAsia="Times New Roman" w:hAnsi="Aptos Narrow" w:cs="Times New Roman"/>
                <w:b/>
                <w:bCs/>
                <w:color w:val="FFFFFF"/>
                <w:sz w:val="18"/>
                <w:szCs w:val="18"/>
              </w:rPr>
            </w:pPr>
          </w:p>
        </w:tc>
        <w:tc>
          <w:tcPr>
            <w:tcW w:w="994" w:type="dxa"/>
            <w:tcBorders>
              <w:top w:val="nil"/>
              <w:left w:val="nil"/>
              <w:bottom w:val="single" w:sz="4" w:space="0" w:color="auto"/>
              <w:right w:val="single" w:sz="4" w:space="0" w:color="auto"/>
            </w:tcBorders>
            <w:shd w:val="clear" w:color="000000" w:fill="E4F4EA"/>
            <w:vAlign w:val="center"/>
            <w:hideMark/>
          </w:tcPr>
          <w:p w14:paraId="31A99B0C" w14:textId="77777777" w:rsidR="00AC6FB8" w:rsidRPr="00AC6FB8" w:rsidRDefault="00AC6FB8" w:rsidP="00AC6FB8">
            <w:pPr>
              <w:jc w:val="cente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Changes in Land Use</w:t>
            </w:r>
          </w:p>
        </w:tc>
        <w:tc>
          <w:tcPr>
            <w:tcW w:w="1501" w:type="dxa"/>
            <w:tcBorders>
              <w:top w:val="nil"/>
              <w:left w:val="nil"/>
              <w:bottom w:val="single" w:sz="4" w:space="0" w:color="auto"/>
              <w:right w:val="single" w:sz="4" w:space="0" w:color="auto"/>
            </w:tcBorders>
            <w:shd w:val="clear" w:color="000000" w:fill="E4F4EA"/>
            <w:vAlign w:val="center"/>
            <w:hideMark/>
          </w:tcPr>
          <w:p w14:paraId="52ADEBC2"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Locations with uncertain water use based on zoning types.</w:t>
            </w:r>
          </w:p>
        </w:tc>
        <w:tc>
          <w:tcPr>
            <w:tcW w:w="1800" w:type="dxa"/>
            <w:tcBorders>
              <w:top w:val="nil"/>
              <w:left w:val="nil"/>
              <w:bottom w:val="single" w:sz="4" w:space="0" w:color="auto"/>
              <w:right w:val="single" w:sz="4" w:space="0" w:color="auto"/>
            </w:tcBorders>
            <w:shd w:val="clear" w:color="000000" w:fill="E4F4EA"/>
            <w:vAlign w:val="center"/>
            <w:hideMark/>
          </w:tcPr>
          <w:p w14:paraId="753A477E"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Helps coordinate future zoning changes with water availability.</w:t>
            </w:r>
          </w:p>
        </w:tc>
        <w:tc>
          <w:tcPr>
            <w:tcW w:w="2160" w:type="dxa"/>
            <w:tcBorders>
              <w:top w:val="nil"/>
              <w:left w:val="nil"/>
              <w:bottom w:val="single" w:sz="4" w:space="0" w:color="auto"/>
              <w:right w:val="single" w:sz="4" w:space="0" w:color="auto"/>
            </w:tcBorders>
            <w:shd w:val="clear" w:color="000000" w:fill="E4F4EA"/>
            <w:vAlign w:val="center"/>
            <w:hideMark/>
          </w:tcPr>
          <w:p w14:paraId="57D59AB1"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Identified industrial, rural residential, and commercial zoning areas.</w:t>
            </w:r>
          </w:p>
        </w:tc>
        <w:tc>
          <w:tcPr>
            <w:tcW w:w="1670" w:type="dxa"/>
            <w:tcBorders>
              <w:top w:val="nil"/>
              <w:left w:val="nil"/>
              <w:bottom w:val="single" w:sz="4" w:space="0" w:color="auto"/>
              <w:right w:val="single" w:sz="4" w:space="0" w:color="auto"/>
            </w:tcBorders>
            <w:shd w:val="clear" w:color="000000" w:fill="E4F4EA"/>
            <w:vAlign w:val="center"/>
            <w:hideMark/>
          </w:tcPr>
          <w:p w14:paraId="389C6420" w14:textId="77777777" w:rsidR="00AC6FB8" w:rsidRPr="00AC6FB8" w:rsidRDefault="00AC6FB8" w:rsidP="00AC6FB8">
            <w:pPr>
              <w:rPr>
                <w:rFonts w:ascii="Aptos Narrow" w:eastAsia="Times New Roman" w:hAnsi="Aptos Narrow" w:cs="Times New Roman"/>
                <w:color w:val="000000"/>
                <w:sz w:val="18"/>
                <w:szCs w:val="18"/>
              </w:rPr>
            </w:pPr>
            <w:r w:rsidRPr="00AC6FB8">
              <w:rPr>
                <w:rFonts w:ascii="Aptos Narrow" w:eastAsia="Times New Roman" w:hAnsi="Aptos Narrow" w:cs="Times New Roman"/>
                <w:color w:val="000000"/>
                <w:sz w:val="18"/>
                <w:szCs w:val="18"/>
              </w:rPr>
              <w:t>County and City Zoning Layers</w:t>
            </w:r>
          </w:p>
        </w:tc>
      </w:tr>
    </w:tbl>
    <w:p w14:paraId="0160773C" w14:textId="1D46928F" w:rsidR="0050248B" w:rsidRDefault="0050248B" w:rsidP="00072FD7">
      <w:pPr>
        <w:pStyle w:val="AppTableTitle"/>
      </w:pPr>
      <w:bookmarkStart w:id="17" w:name="_Toc178336809"/>
      <w:bookmarkStart w:id="18" w:name="_Toc178338814"/>
      <w:r>
        <w:br w:type="page"/>
      </w:r>
    </w:p>
    <w:p w14:paraId="42389486" w14:textId="7BC63AD7" w:rsidR="00FD790B" w:rsidRDefault="00FD790B" w:rsidP="00706EA1">
      <w:pPr>
        <w:pStyle w:val="AppTableTitle"/>
      </w:pPr>
      <w:r>
        <w:lastRenderedPageBreak/>
        <w:t xml:space="preserve">Table </w:t>
      </w:r>
      <w:proofErr w:type="gramStart"/>
      <w:r>
        <w:t>Ex.B</w:t>
      </w:r>
      <w:proofErr w:type="gramEnd"/>
      <w:r>
        <w:t xml:space="preserve">1-2. </w:t>
      </w:r>
      <w:r w:rsidR="006D26A7">
        <w:t xml:space="preserve">Challenges </w:t>
      </w:r>
      <w:r w:rsidR="00265CEC">
        <w:t>Related to</w:t>
      </w:r>
      <w:r w:rsidR="006D26A7">
        <w:t xml:space="preserve"> </w:t>
      </w:r>
      <w:r w:rsidRPr="00706EA1">
        <w:t>Watershed</w:t>
      </w:r>
      <w:r>
        <w:t xml:space="preserve"> Health and Natural Hazards</w:t>
      </w:r>
      <w:r w:rsidR="00D83A2F">
        <w:t xml:space="preserve"> </w:t>
      </w:r>
      <w:r>
        <w:t>and Data Used</w:t>
      </w:r>
      <w:bookmarkEnd w:id="17"/>
      <w:bookmarkEnd w:id="18"/>
    </w:p>
    <w:tbl>
      <w:tblPr>
        <w:tblW w:w="9340" w:type="dxa"/>
        <w:tblLayout w:type="fixed"/>
        <w:tblLook w:val="04A0" w:firstRow="1" w:lastRow="0" w:firstColumn="1" w:lastColumn="0" w:noHBand="0" w:noVBand="1"/>
      </w:tblPr>
      <w:tblGrid>
        <w:gridCol w:w="1313"/>
        <w:gridCol w:w="1180"/>
        <w:gridCol w:w="1372"/>
        <w:gridCol w:w="1980"/>
        <w:gridCol w:w="1980"/>
        <w:gridCol w:w="1515"/>
      </w:tblGrid>
      <w:tr w:rsidR="004E663B" w:rsidRPr="004E663B" w14:paraId="7D14A774" w14:textId="77777777" w:rsidTr="00F92ABD">
        <w:trPr>
          <w:trHeight w:val="446"/>
        </w:trPr>
        <w:tc>
          <w:tcPr>
            <w:tcW w:w="1313" w:type="dxa"/>
            <w:tcBorders>
              <w:top w:val="single" w:sz="4" w:space="0" w:color="auto"/>
              <w:left w:val="single" w:sz="4" w:space="0" w:color="auto"/>
              <w:bottom w:val="single" w:sz="4" w:space="0" w:color="auto"/>
              <w:right w:val="single" w:sz="4" w:space="0" w:color="auto"/>
            </w:tcBorders>
            <w:shd w:val="clear" w:color="000000" w:fill="9F471B"/>
            <w:vAlign w:val="center"/>
            <w:hideMark/>
          </w:tcPr>
          <w:p w14:paraId="06A20A90" w14:textId="2E3BEE23" w:rsidR="004E663B" w:rsidRPr="004E663B" w:rsidRDefault="00095A71" w:rsidP="004E663B">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Challenge</w:t>
            </w:r>
          </w:p>
        </w:tc>
        <w:tc>
          <w:tcPr>
            <w:tcW w:w="1180" w:type="dxa"/>
            <w:tcBorders>
              <w:top w:val="single" w:sz="4" w:space="0" w:color="auto"/>
              <w:left w:val="nil"/>
              <w:bottom w:val="single" w:sz="4" w:space="0" w:color="auto"/>
              <w:right w:val="single" w:sz="4" w:space="0" w:color="auto"/>
            </w:tcBorders>
            <w:shd w:val="clear" w:color="000000" w:fill="9F471B"/>
            <w:vAlign w:val="center"/>
            <w:hideMark/>
          </w:tcPr>
          <w:p w14:paraId="117BFB79" w14:textId="072AF60F" w:rsidR="004E663B" w:rsidRPr="004E663B" w:rsidRDefault="00B53643" w:rsidP="004E663B">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Factor</w:t>
            </w:r>
          </w:p>
        </w:tc>
        <w:tc>
          <w:tcPr>
            <w:tcW w:w="1372" w:type="dxa"/>
            <w:tcBorders>
              <w:top w:val="single" w:sz="4" w:space="0" w:color="auto"/>
              <w:left w:val="nil"/>
              <w:bottom w:val="single" w:sz="4" w:space="0" w:color="auto"/>
              <w:right w:val="single" w:sz="4" w:space="0" w:color="auto"/>
            </w:tcBorders>
            <w:shd w:val="clear" w:color="000000" w:fill="9F471B"/>
            <w:vAlign w:val="center"/>
            <w:hideMark/>
          </w:tcPr>
          <w:p w14:paraId="5C6B1D88" w14:textId="77777777" w:rsidR="004E663B" w:rsidRPr="004E663B" w:rsidRDefault="004E663B" w:rsidP="004E663B">
            <w:pPr>
              <w:jc w:val="center"/>
              <w:rPr>
                <w:rFonts w:ascii="Aptos Narrow" w:eastAsia="Times New Roman" w:hAnsi="Aptos Narrow" w:cs="Times New Roman"/>
                <w:b/>
                <w:bCs/>
                <w:color w:val="FFFFFF"/>
                <w:sz w:val="20"/>
                <w:szCs w:val="20"/>
              </w:rPr>
            </w:pPr>
            <w:r w:rsidRPr="004E663B">
              <w:rPr>
                <w:rFonts w:ascii="Aptos Narrow" w:eastAsia="Times New Roman" w:hAnsi="Aptos Narrow" w:cs="Times New Roman"/>
                <w:b/>
                <w:bCs/>
                <w:color w:val="FFFFFF"/>
                <w:sz w:val="20"/>
                <w:szCs w:val="20"/>
              </w:rPr>
              <w:t>Metrics</w:t>
            </w:r>
          </w:p>
        </w:tc>
        <w:tc>
          <w:tcPr>
            <w:tcW w:w="1980" w:type="dxa"/>
            <w:tcBorders>
              <w:top w:val="single" w:sz="4" w:space="0" w:color="auto"/>
              <w:left w:val="nil"/>
              <w:bottom w:val="single" w:sz="4" w:space="0" w:color="auto"/>
              <w:right w:val="single" w:sz="4" w:space="0" w:color="auto"/>
            </w:tcBorders>
            <w:shd w:val="clear" w:color="000000" w:fill="9F471B"/>
            <w:vAlign w:val="center"/>
            <w:hideMark/>
          </w:tcPr>
          <w:p w14:paraId="1458DCAD" w14:textId="77777777" w:rsidR="004E663B" w:rsidRPr="004E663B" w:rsidRDefault="004E663B" w:rsidP="004E663B">
            <w:pPr>
              <w:jc w:val="center"/>
              <w:rPr>
                <w:rFonts w:ascii="Aptos Narrow" w:eastAsia="Times New Roman" w:hAnsi="Aptos Narrow" w:cs="Times New Roman"/>
                <w:b/>
                <w:bCs/>
                <w:color w:val="FFFFFF"/>
                <w:sz w:val="20"/>
                <w:szCs w:val="20"/>
              </w:rPr>
            </w:pPr>
            <w:r w:rsidRPr="004E663B">
              <w:rPr>
                <w:rFonts w:ascii="Aptos Narrow" w:eastAsia="Times New Roman" w:hAnsi="Aptos Narrow" w:cs="Times New Roman"/>
                <w:b/>
                <w:bCs/>
                <w:color w:val="FFFFFF"/>
                <w:sz w:val="20"/>
                <w:szCs w:val="20"/>
              </w:rPr>
              <w:t>Why it Matters</w:t>
            </w:r>
          </w:p>
        </w:tc>
        <w:tc>
          <w:tcPr>
            <w:tcW w:w="1980" w:type="dxa"/>
            <w:tcBorders>
              <w:top w:val="single" w:sz="4" w:space="0" w:color="auto"/>
              <w:left w:val="nil"/>
              <w:bottom w:val="single" w:sz="4" w:space="0" w:color="auto"/>
              <w:right w:val="single" w:sz="4" w:space="0" w:color="auto"/>
            </w:tcBorders>
            <w:shd w:val="clear" w:color="000000" w:fill="9F471B"/>
            <w:vAlign w:val="center"/>
            <w:hideMark/>
          </w:tcPr>
          <w:p w14:paraId="30168C66" w14:textId="77777777" w:rsidR="004E663B" w:rsidRPr="004E663B" w:rsidRDefault="004E663B" w:rsidP="004E663B">
            <w:pPr>
              <w:jc w:val="center"/>
              <w:rPr>
                <w:rFonts w:ascii="Aptos Narrow" w:eastAsia="Times New Roman" w:hAnsi="Aptos Narrow" w:cs="Times New Roman"/>
                <w:b/>
                <w:bCs/>
                <w:color w:val="FFFFFF"/>
                <w:sz w:val="20"/>
                <w:szCs w:val="20"/>
              </w:rPr>
            </w:pPr>
            <w:r w:rsidRPr="004E663B">
              <w:rPr>
                <w:rFonts w:ascii="Aptos Narrow" w:eastAsia="Times New Roman" w:hAnsi="Aptos Narrow" w:cs="Times New Roman"/>
                <w:b/>
                <w:bCs/>
                <w:color w:val="FFFFFF"/>
                <w:sz w:val="20"/>
                <w:szCs w:val="20"/>
              </w:rPr>
              <w:t>Methodology</w:t>
            </w:r>
          </w:p>
        </w:tc>
        <w:tc>
          <w:tcPr>
            <w:tcW w:w="1515" w:type="dxa"/>
            <w:tcBorders>
              <w:top w:val="single" w:sz="4" w:space="0" w:color="auto"/>
              <w:left w:val="nil"/>
              <w:bottom w:val="single" w:sz="4" w:space="0" w:color="auto"/>
              <w:right w:val="single" w:sz="4" w:space="0" w:color="auto"/>
            </w:tcBorders>
            <w:shd w:val="clear" w:color="000000" w:fill="9F471B"/>
            <w:vAlign w:val="center"/>
            <w:hideMark/>
          </w:tcPr>
          <w:p w14:paraId="6C14FDB1" w14:textId="77777777" w:rsidR="004E663B" w:rsidRPr="004E663B" w:rsidRDefault="004E663B" w:rsidP="004E663B">
            <w:pPr>
              <w:jc w:val="center"/>
              <w:rPr>
                <w:rFonts w:ascii="Aptos Narrow" w:eastAsia="Times New Roman" w:hAnsi="Aptos Narrow" w:cs="Times New Roman"/>
                <w:b/>
                <w:bCs/>
                <w:color w:val="FFFFFF"/>
                <w:sz w:val="20"/>
                <w:szCs w:val="20"/>
              </w:rPr>
            </w:pPr>
            <w:r w:rsidRPr="004E663B">
              <w:rPr>
                <w:rFonts w:ascii="Aptos Narrow" w:eastAsia="Times New Roman" w:hAnsi="Aptos Narrow" w:cs="Times New Roman"/>
                <w:b/>
                <w:bCs/>
                <w:color w:val="FFFFFF"/>
                <w:sz w:val="20"/>
                <w:szCs w:val="20"/>
              </w:rPr>
              <w:t>Datasets</w:t>
            </w:r>
          </w:p>
        </w:tc>
      </w:tr>
      <w:tr w:rsidR="004E663B" w:rsidRPr="004E663B" w14:paraId="58BA04CB" w14:textId="77777777" w:rsidTr="00F92ABD">
        <w:trPr>
          <w:trHeight w:val="856"/>
        </w:trPr>
        <w:tc>
          <w:tcPr>
            <w:tcW w:w="1313" w:type="dxa"/>
            <w:vMerge w:val="restart"/>
            <w:tcBorders>
              <w:top w:val="nil"/>
              <w:left w:val="single" w:sz="4" w:space="0" w:color="auto"/>
              <w:bottom w:val="single" w:sz="4" w:space="0" w:color="auto"/>
              <w:right w:val="single" w:sz="4" w:space="0" w:color="auto"/>
            </w:tcBorders>
            <w:shd w:val="clear" w:color="000000" w:fill="9F471B"/>
            <w:vAlign w:val="center"/>
            <w:hideMark/>
          </w:tcPr>
          <w:p w14:paraId="73F42192" w14:textId="77777777" w:rsidR="004E663B" w:rsidRPr="004E663B" w:rsidRDefault="004E663B" w:rsidP="004E663B">
            <w:pPr>
              <w:jc w:val="center"/>
              <w:rPr>
                <w:rFonts w:ascii="Aptos Narrow" w:eastAsia="Times New Roman" w:hAnsi="Aptos Narrow" w:cs="Times New Roman"/>
                <w:b/>
                <w:bCs/>
                <w:color w:val="FFFFFF"/>
              </w:rPr>
            </w:pPr>
            <w:r w:rsidRPr="004E663B">
              <w:rPr>
                <w:rFonts w:ascii="Aptos Narrow" w:eastAsia="Times New Roman" w:hAnsi="Aptos Narrow" w:cs="Times New Roman"/>
                <w:b/>
                <w:bCs/>
                <w:color w:val="FFFFFF"/>
              </w:rPr>
              <w:t>Watershed Health</w:t>
            </w:r>
          </w:p>
        </w:tc>
        <w:tc>
          <w:tcPr>
            <w:tcW w:w="1180" w:type="dxa"/>
            <w:tcBorders>
              <w:top w:val="nil"/>
              <w:left w:val="nil"/>
              <w:bottom w:val="single" w:sz="4" w:space="0" w:color="auto"/>
              <w:right w:val="single" w:sz="4" w:space="0" w:color="auto"/>
            </w:tcBorders>
            <w:shd w:val="clear" w:color="000000" w:fill="F6D9CA"/>
            <w:vAlign w:val="center"/>
            <w:hideMark/>
          </w:tcPr>
          <w:p w14:paraId="77B8DAA4" w14:textId="77777777" w:rsidR="004E663B" w:rsidRPr="004E663B" w:rsidRDefault="004E663B" w:rsidP="004E663B">
            <w:pPr>
              <w:jc w:val="cente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Wildfires with High Burn Severity</w:t>
            </w:r>
          </w:p>
        </w:tc>
        <w:tc>
          <w:tcPr>
            <w:tcW w:w="1372" w:type="dxa"/>
            <w:tcBorders>
              <w:top w:val="nil"/>
              <w:left w:val="nil"/>
              <w:bottom w:val="single" w:sz="4" w:space="0" w:color="auto"/>
              <w:right w:val="single" w:sz="4" w:space="0" w:color="auto"/>
            </w:tcBorders>
            <w:shd w:val="clear" w:color="000000" w:fill="F6D9CA"/>
            <w:vAlign w:val="center"/>
            <w:hideMark/>
          </w:tcPr>
          <w:p w14:paraId="09A8C87B"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Wildfire Risk to Water Supply</w:t>
            </w:r>
          </w:p>
        </w:tc>
        <w:tc>
          <w:tcPr>
            <w:tcW w:w="1980" w:type="dxa"/>
            <w:tcBorders>
              <w:top w:val="nil"/>
              <w:left w:val="nil"/>
              <w:bottom w:val="single" w:sz="4" w:space="0" w:color="auto"/>
              <w:right w:val="single" w:sz="4" w:space="0" w:color="auto"/>
            </w:tcBorders>
            <w:shd w:val="clear" w:color="000000" w:fill="F6D9CA"/>
            <w:vAlign w:val="center"/>
            <w:hideMark/>
          </w:tcPr>
          <w:p w14:paraId="2B1FD6C0"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areas where wildfires can impact water supply.</w:t>
            </w:r>
          </w:p>
        </w:tc>
        <w:tc>
          <w:tcPr>
            <w:tcW w:w="1980" w:type="dxa"/>
            <w:tcBorders>
              <w:top w:val="nil"/>
              <w:left w:val="nil"/>
              <w:bottom w:val="single" w:sz="4" w:space="0" w:color="auto"/>
              <w:right w:val="single" w:sz="4" w:space="0" w:color="auto"/>
            </w:tcBorders>
            <w:shd w:val="clear" w:color="000000" w:fill="F6D9CA"/>
            <w:vAlign w:val="center"/>
            <w:hideMark/>
          </w:tcPr>
          <w:p w14:paraId="7F7E42D6"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Used CWCB Wildfire Ready Watershed Susceptibility Analysis results.</w:t>
            </w:r>
          </w:p>
        </w:tc>
        <w:tc>
          <w:tcPr>
            <w:tcW w:w="1515" w:type="dxa"/>
            <w:tcBorders>
              <w:top w:val="nil"/>
              <w:left w:val="nil"/>
              <w:bottom w:val="single" w:sz="4" w:space="0" w:color="auto"/>
              <w:right w:val="single" w:sz="4" w:space="0" w:color="auto"/>
            </w:tcBorders>
            <w:shd w:val="clear" w:color="000000" w:fill="F6D9CA"/>
            <w:vAlign w:val="center"/>
            <w:hideMark/>
          </w:tcPr>
          <w:p w14:paraId="29D709B3"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Wildfire Ready Watershed data (CWCB)</w:t>
            </w:r>
          </w:p>
        </w:tc>
      </w:tr>
      <w:tr w:rsidR="004E663B" w:rsidRPr="004E663B" w14:paraId="48DCBB93"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2ACF0F09"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val="restart"/>
            <w:tcBorders>
              <w:top w:val="nil"/>
              <w:left w:val="single" w:sz="4" w:space="0" w:color="auto"/>
              <w:bottom w:val="single" w:sz="4" w:space="0" w:color="auto"/>
              <w:right w:val="single" w:sz="4" w:space="0" w:color="auto"/>
            </w:tcBorders>
            <w:shd w:val="clear" w:color="000000" w:fill="EFBA9F"/>
            <w:vAlign w:val="center"/>
            <w:hideMark/>
          </w:tcPr>
          <w:p w14:paraId="64808B22" w14:textId="77777777" w:rsidR="004E663B" w:rsidRPr="004E663B" w:rsidRDefault="004E663B" w:rsidP="004E663B">
            <w:pPr>
              <w:jc w:val="cente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Source Water Quality</w:t>
            </w:r>
          </w:p>
        </w:tc>
        <w:tc>
          <w:tcPr>
            <w:tcW w:w="1372" w:type="dxa"/>
            <w:tcBorders>
              <w:top w:val="nil"/>
              <w:left w:val="nil"/>
              <w:bottom w:val="single" w:sz="4" w:space="0" w:color="auto"/>
              <w:right w:val="single" w:sz="4" w:space="0" w:color="auto"/>
            </w:tcBorders>
            <w:shd w:val="clear" w:color="000000" w:fill="EFBA9F"/>
            <w:vAlign w:val="center"/>
            <w:hideMark/>
          </w:tcPr>
          <w:p w14:paraId="32668067"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Proximity to Oil Tanks</w:t>
            </w:r>
          </w:p>
        </w:tc>
        <w:tc>
          <w:tcPr>
            <w:tcW w:w="1980" w:type="dxa"/>
            <w:tcBorders>
              <w:top w:val="nil"/>
              <w:left w:val="nil"/>
              <w:bottom w:val="single" w:sz="4" w:space="0" w:color="auto"/>
              <w:right w:val="single" w:sz="4" w:space="0" w:color="auto"/>
            </w:tcBorders>
            <w:shd w:val="clear" w:color="000000" w:fill="EFBA9F"/>
            <w:vAlign w:val="center"/>
            <w:hideMark/>
          </w:tcPr>
          <w:p w14:paraId="2158BC3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Areas near oil tanks that could pollute water if not maintained.</w:t>
            </w:r>
          </w:p>
        </w:tc>
        <w:tc>
          <w:tcPr>
            <w:tcW w:w="1980" w:type="dxa"/>
            <w:tcBorders>
              <w:top w:val="nil"/>
              <w:left w:val="nil"/>
              <w:bottom w:val="single" w:sz="4" w:space="0" w:color="auto"/>
              <w:right w:val="single" w:sz="4" w:space="0" w:color="auto"/>
            </w:tcBorders>
            <w:shd w:val="clear" w:color="000000" w:fill="EFBA9F"/>
            <w:vAlign w:val="center"/>
            <w:hideMark/>
          </w:tcPr>
          <w:p w14:paraId="64399126"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stream proximity to underground storage tanks.</w:t>
            </w:r>
          </w:p>
        </w:tc>
        <w:tc>
          <w:tcPr>
            <w:tcW w:w="1515" w:type="dxa"/>
            <w:tcBorders>
              <w:top w:val="nil"/>
              <w:left w:val="nil"/>
              <w:bottom w:val="single" w:sz="4" w:space="0" w:color="auto"/>
              <w:right w:val="single" w:sz="4" w:space="0" w:color="auto"/>
            </w:tcBorders>
            <w:shd w:val="clear" w:color="000000" w:fill="EFBA9F"/>
            <w:vAlign w:val="center"/>
            <w:hideMark/>
          </w:tcPr>
          <w:p w14:paraId="0F8252B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Stream flowlines, storage tank dataset (Forest Service, CO DRS)</w:t>
            </w:r>
          </w:p>
        </w:tc>
      </w:tr>
      <w:tr w:rsidR="00F0268A" w:rsidRPr="004E663B" w14:paraId="68581BE9"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0AB7C961"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47B54563"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EFBA9F"/>
            <w:vAlign w:val="center"/>
            <w:hideMark/>
          </w:tcPr>
          <w:p w14:paraId="1033B4D2"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Proximity to Mines</w:t>
            </w:r>
          </w:p>
        </w:tc>
        <w:tc>
          <w:tcPr>
            <w:tcW w:w="1980" w:type="dxa"/>
            <w:tcBorders>
              <w:top w:val="nil"/>
              <w:left w:val="nil"/>
              <w:bottom w:val="single" w:sz="4" w:space="0" w:color="auto"/>
              <w:right w:val="single" w:sz="4" w:space="0" w:color="auto"/>
            </w:tcBorders>
            <w:shd w:val="clear" w:color="000000" w:fill="EFBA9F"/>
            <w:vAlign w:val="center"/>
            <w:hideMark/>
          </w:tcPr>
          <w:p w14:paraId="2AAC8534"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Areas near mines that could pollute water if not monitored.</w:t>
            </w:r>
          </w:p>
        </w:tc>
        <w:tc>
          <w:tcPr>
            <w:tcW w:w="1980" w:type="dxa"/>
            <w:tcBorders>
              <w:top w:val="nil"/>
              <w:left w:val="nil"/>
              <w:bottom w:val="single" w:sz="4" w:space="0" w:color="auto"/>
              <w:right w:val="single" w:sz="4" w:space="0" w:color="auto"/>
            </w:tcBorders>
            <w:shd w:val="clear" w:color="000000" w:fill="EFBA9F"/>
            <w:vAlign w:val="center"/>
            <w:hideMark/>
          </w:tcPr>
          <w:p w14:paraId="377ED61C"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stream proximity to mines.</w:t>
            </w:r>
          </w:p>
        </w:tc>
        <w:tc>
          <w:tcPr>
            <w:tcW w:w="1515" w:type="dxa"/>
            <w:tcBorders>
              <w:top w:val="nil"/>
              <w:left w:val="nil"/>
              <w:bottom w:val="single" w:sz="4" w:space="0" w:color="auto"/>
              <w:right w:val="single" w:sz="4" w:space="0" w:color="auto"/>
            </w:tcBorders>
            <w:shd w:val="clear" w:color="000000" w:fill="EFBA9F"/>
            <w:vAlign w:val="center"/>
            <w:hideMark/>
          </w:tcPr>
          <w:p w14:paraId="17E8CF2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Stream flowlines, active/inactive mines dataset</w:t>
            </w:r>
          </w:p>
        </w:tc>
      </w:tr>
      <w:tr w:rsidR="00F0268A" w:rsidRPr="004E663B" w14:paraId="6CE50BC0" w14:textId="77777777" w:rsidTr="00F92ABD">
        <w:trPr>
          <w:trHeight w:val="571"/>
        </w:trPr>
        <w:tc>
          <w:tcPr>
            <w:tcW w:w="1313" w:type="dxa"/>
            <w:vMerge/>
            <w:tcBorders>
              <w:top w:val="nil"/>
              <w:left w:val="single" w:sz="4" w:space="0" w:color="auto"/>
              <w:bottom w:val="single" w:sz="4" w:space="0" w:color="auto"/>
              <w:right w:val="single" w:sz="4" w:space="0" w:color="auto"/>
            </w:tcBorders>
            <w:vAlign w:val="center"/>
            <w:hideMark/>
          </w:tcPr>
          <w:p w14:paraId="78F6EAAF"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39623A7"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EFBA9F"/>
            <w:vAlign w:val="center"/>
            <w:hideMark/>
          </w:tcPr>
          <w:p w14:paraId="21E27CA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Proximity to Industrial Zoning</w:t>
            </w:r>
          </w:p>
        </w:tc>
        <w:tc>
          <w:tcPr>
            <w:tcW w:w="1980" w:type="dxa"/>
            <w:tcBorders>
              <w:top w:val="nil"/>
              <w:left w:val="nil"/>
              <w:bottom w:val="single" w:sz="4" w:space="0" w:color="auto"/>
              <w:right w:val="single" w:sz="4" w:space="0" w:color="auto"/>
            </w:tcBorders>
            <w:shd w:val="clear" w:color="000000" w:fill="EFBA9F"/>
            <w:vAlign w:val="center"/>
            <w:hideMark/>
          </w:tcPr>
          <w:p w14:paraId="08D61633"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factory areas that could pollute water.</w:t>
            </w:r>
          </w:p>
        </w:tc>
        <w:tc>
          <w:tcPr>
            <w:tcW w:w="1980" w:type="dxa"/>
            <w:tcBorders>
              <w:top w:val="nil"/>
              <w:left w:val="nil"/>
              <w:bottom w:val="single" w:sz="4" w:space="0" w:color="auto"/>
              <w:right w:val="single" w:sz="4" w:space="0" w:color="auto"/>
            </w:tcBorders>
            <w:shd w:val="clear" w:color="000000" w:fill="EFBA9F"/>
            <w:vAlign w:val="center"/>
            <w:hideMark/>
          </w:tcPr>
          <w:p w14:paraId="181E6717"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stream proximity to industrial zoning.</w:t>
            </w:r>
          </w:p>
        </w:tc>
        <w:tc>
          <w:tcPr>
            <w:tcW w:w="1515" w:type="dxa"/>
            <w:tcBorders>
              <w:top w:val="nil"/>
              <w:left w:val="nil"/>
              <w:bottom w:val="single" w:sz="4" w:space="0" w:color="auto"/>
              <w:right w:val="single" w:sz="4" w:space="0" w:color="auto"/>
            </w:tcBorders>
            <w:shd w:val="clear" w:color="000000" w:fill="EFBA9F"/>
            <w:vAlign w:val="center"/>
            <w:hideMark/>
          </w:tcPr>
          <w:p w14:paraId="6165988C"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Stream flowlines, zoning layers</w:t>
            </w:r>
          </w:p>
        </w:tc>
      </w:tr>
      <w:tr w:rsidR="00F0268A" w:rsidRPr="004E663B" w14:paraId="0E2C35FE"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60C01FD9"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4592BCA5"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EFBA9F"/>
            <w:vAlign w:val="center"/>
            <w:hideMark/>
          </w:tcPr>
          <w:p w14:paraId="295BE69A"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Proximity to Irrigated Lands</w:t>
            </w:r>
          </w:p>
        </w:tc>
        <w:tc>
          <w:tcPr>
            <w:tcW w:w="1980" w:type="dxa"/>
            <w:tcBorders>
              <w:top w:val="nil"/>
              <w:left w:val="nil"/>
              <w:bottom w:val="single" w:sz="4" w:space="0" w:color="auto"/>
              <w:right w:val="single" w:sz="4" w:space="0" w:color="auto"/>
            </w:tcBorders>
            <w:shd w:val="clear" w:color="000000" w:fill="EFBA9F"/>
            <w:vAlign w:val="center"/>
            <w:hideMark/>
          </w:tcPr>
          <w:p w14:paraId="45AA618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Areas near farms that could pollute water if not monitored.</w:t>
            </w:r>
          </w:p>
        </w:tc>
        <w:tc>
          <w:tcPr>
            <w:tcW w:w="1980" w:type="dxa"/>
            <w:tcBorders>
              <w:top w:val="nil"/>
              <w:left w:val="nil"/>
              <w:bottom w:val="single" w:sz="4" w:space="0" w:color="auto"/>
              <w:right w:val="single" w:sz="4" w:space="0" w:color="auto"/>
            </w:tcBorders>
            <w:shd w:val="clear" w:color="000000" w:fill="EFBA9F"/>
            <w:vAlign w:val="center"/>
            <w:hideMark/>
          </w:tcPr>
          <w:p w14:paraId="346D8CF5"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stream proximity to irrigated lands.</w:t>
            </w:r>
          </w:p>
        </w:tc>
        <w:tc>
          <w:tcPr>
            <w:tcW w:w="1515" w:type="dxa"/>
            <w:tcBorders>
              <w:top w:val="nil"/>
              <w:left w:val="nil"/>
              <w:bottom w:val="single" w:sz="4" w:space="0" w:color="auto"/>
              <w:right w:val="single" w:sz="4" w:space="0" w:color="auto"/>
            </w:tcBorders>
            <w:shd w:val="clear" w:color="000000" w:fill="EFBA9F"/>
            <w:vAlign w:val="center"/>
            <w:hideMark/>
          </w:tcPr>
          <w:p w14:paraId="69C55CF5"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Stream flowlines, 2020 Irrigated Lands dataset</w:t>
            </w:r>
          </w:p>
        </w:tc>
      </w:tr>
      <w:tr w:rsidR="00F0268A" w:rsidRPr="004E663B" w14:paraId="281B7E74"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3E0AC9A6"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EE6B0D5"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EFBA9F"/>
            <w:vAlign w:val="center"/>
            <w:hideMark/>
          </w:tcPr>
          <w:p w14:paraId="331AB8D1"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Septic System Dataset</w:t>
            </w:r>
          </w:p>
        </w:tc>
        <w:tc>
          <w:tcPr>
            <w:tcW w:w="1980" w:type="dxa"/>
            <w:tcBorders>
              <w:top w:val="nil"/>
              <w:left w:val="nil"/>
              <w:bottom w:val="single" w:sz="4" w:space="0" w:color="auto"/>
              <w:right w:val="single" w:sz="4" w:space="0" w:color="auto"/>
            </w:tcBorders>
            <w:shd w:val="clear" w:color="000000" w:fill="EFBA9F"/>
            <w:vAlign w:val="center"/>
            <w:hideMark/>
          </w:tcPr>
          <w:p w14:paraId="2330F0C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High concentrations of septic systems that could pollute water.</w:t>
            </w:r>
          </w:p>
        </w:tc>
        <w:tc>
          <w:tcPr>
            <w:tcW w:w="1980" w:type="dxa"/>
            <w:tcBorders>
              <w:top w:val="nil"/>
              <w:left w:val="nil"/>
              <w:bottom w:val="single" w:sz="4" w:space="0" w:color="auto"/>
              <w:right w:val="single" w:sz="4" w:space="0" w:color="auto"/>
            </w:tcBorders>
            <w:shd w:val="clear" w:color="000000" w:fill="EFBA9F"/>
            <w:vAlign w:val="center"/>
            <w:hideMark/>
          </w:tcPr>
          <w:p w14:paraId="2793089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Counted parcels with septic tanks per watershed.</w:t>
            </w:r>
          </w:p>
        </w:tc>
        <w:tc>
          <w:tcPr>
            <w:tcW w:w="1515" w:type="dxa"/>
            <w:tcBorders>
              <w:top w:val="nil"/>
              <w:left w:val="nil"/>
              <w:bottom w:val="single" w:sz="4" w:space="0" w:color="auto"/>
              <w:right w:val="single" w:sz="4" w:space="0" w:color="auto"/>
            </w:tcBorders>
            <w:shd w:val="clear" w:color="000000" w:fill="EFBA9F"/>
            <w:vAlign w:val="center"/>
            <w:hideMark/>
          </w:tcPr>
          <w:p w14:paraId="4EBD8F6D"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County Parcel Layer, Septic Tank Inventory</w:t>
            </w:r>
          </w:p>
        </w:tc>
      </w:tr>
      <w:tr w:rsidR="00F0268A" w:rsidRPr="004E663B" w14:paraId="20639C82"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4167655C"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6A84221"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EFBA9F"/>
            <w:vAlign w:val="center"/>
            <w:hideMark/>
          </w:tcPr>
          <w:p w14:paraId="6FFDBF4E"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303D List (Monitored vs Impaired)</w:t>
            </w:r>
          </w:p>
        </w:tc>
        <w:tc>
          <w:tcPr>
            <w:tcW w:w="1980" w:type="dxa"/>
            <w:tcBorders>
              <w:top w:val="nil"/>
              <w:left w:val="nil"/>
              <w:bottom w:val="single" w:sz="4" w:space="0" w:color="auto"/>
              <w:right w:val="single" w:sz="4" w:space="0" w:color="auto"/>
            </w:tcBorders>
            <w:shd w:val="clear" w:color="000000" w:fill="EFBA9F"/>
            <w:vAlign w:val="center"/>
            <w:hideMark/>
          </w:tcPr>
          <w:p w14:paraId="74A112F0"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 xml:space="preserve">Tracks impairments </w:t>
            </w:r>
            <w:proofErr w:type="gramStart"/>
            <w:r w:rsidRPr="004E663B">
              <w:rPr>
                <w:rFonts w:ascii="Aptos Narrow" w:eastAsia="Times New Roman" w:hAnsi="Aptos Narrow" w:cs="Times New Roman"/>
                <w:color w:val="000000"/>
                <w:sz w:val="18"/>
                <w:szCs w:val="18"/>
              </w:rPr>
              <w:t>preventing</w:t>
            </w:r>
            <w:proofErr w:type="gramEnd"/>
            <w:r w:rsidRPr="004E663B">
              <w:rPr>
                <w:rFonts w:ascii="Aptos Narrow" w:eastAsia="Times New Roman" w:hAnsi="Aptos Narrow" w:cs="Times New Roman"/>
                <w:color w:val="000000"/>
                <w:sz w:val="18"/>
                <w:szCs w:val="18"/>
              </w:rPr>
              <w:t xml:space="preserve"> water from meeting standards.</w:t>
            </w:r>
          </w:p>
        </w:tc>
        <w:tc>
          <w:tcPr>
            <w:tcW w:w="1980" w:type="dxa"/>
            <w:tcBorders>
              <w:top w:val="nil"/>
              <w:left w:val="nil"/>
              <w:bottom w:val="single" w:sz="4" w:space="0" w:color="auto"/>
              <w:right w:val="single" w:sz="4" w:space="0" w:color="auto"/>
            </w:tcBorders>
            <w:shd w:val="clear" w:color="000000" w:fill="EFBA9F"/>
            <w:vAlign w:val="center"/>
            <w:hideMark/>
          </w:tcPr>
          <w:p w14:paraId="626067EA"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stream reaches based on 303D impairments and monitoring conditions.</w:t>
            </w:r>
          </w:p>
        </w:tc>
        <w:tc>
          <w:tcPr>
            <w:tcW w:w="1515" w:type="dxa"/>
            <w:tcBorders>
              <w:top w:val="nil"/>
              <w:left w:val="nil"/>
              <w:bottom w:val="single" w:sz="4" w:space="0" w:color="auto"/>
              <w:right w:val="single" w:sz="4" w:space="0" w:color="auto"/>
            </w:tcBorders>
            <w:shd w:val="clear" w:color="000000" w:fill="EFBA9F"/>
            <w:vAlign w:val="center"/>
            <w:hideMark/>
          </w:tcPr>
          <w:p w14:paraId="277F570C"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303D List Dataset</w:t>
            </w:r>
          </w:p>
        </w:tc>
      </w:tr>
      <w:tr w:rsidR="004E663B" w:rsidRPr="004E663B" w14:paraId="03C16F37"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097DC782"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val="restart"/>
            <w:tcBorders>
              <w:top w:val="nil"/>
              <w:left w:val="single" w:sz="4" w:space="0" w:color="auto"/>
              <w:bottom w:val="single" w:sz="4" w:space="0" w:color="auto"/>
              <w:right w:val="single" w:sz="4" w:space="0" w:color="auto"/>
            </w:tcBorders>
            <w:shd w:val="clear" w:color="000000" w:fill="F6D9CA"/>
            <w:vAlign w:val="center"/>
            <w:hideMark/>
          </w:tcPr>
          <w:p w14:paraId="395B7415" w14:textId="77777777" w:rsidR="004E663B" w:rsidRPr="004E663B" w:rsidRDefault="004E663B" w:rsidP="004E663B">
            <w:pPr>
              <w:jc w:val="cente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Habitat</w:t>
            </w:r>
          </w:p>
        </w:tc>
        <w:tc>
          <w:tcPr>
            <w:tcW w:w="1372" w:type="dxa"/>
            <w:tcBorders>
              <w:top w:val="nil"/>
              <w:left w:val="nil"/>
              <w:bottom w:val="single" w:sz="4" w:space="0" w:color="auto"/>
              <w:right w:val="single" w:sz="4" w:space="0" w:color="auto"/>
            </w:tcBorders>
            <w:shd w:val="clear" w:color="000000" w:fill="F6D9CA"/>
            <w:vAlign w:val="center"/>
            <w:hideMark/>
          </w:tcPr>
          <w:p w14:paraId="048129C4"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Duration of Reduced Streamflow</w:t>
            </w:r>
          </w:p>
        </w:tc>
        <w:tc>
          <w:tcPr>
            <w:tcW w:w="1980" w:type="dxa"/>
            <w:tcBorders>
              <w:top w:val="nil"/>
              <w:left w:val="nil"/>
              <w:bottom w:val="single" w:sz="4" w:space="0" w:color="auto"/>
              <w:right w:val="single" w:sz="4" w:space="0" w:color="auto"/>
            </w:tcBorders>
            <w:shd w:val="clear" w:color="000000" w:fill="F6D9CA"/>
            <w:vAlign w:val="center"/>
            <w:hideMark/>
          </w:tcPr>
          <w:p w14:paraId="6A2BF966"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aquatic areas impacted by low streamflow.</w:t>
            </w:r>
          </w:p>
        </w:tc>
        <w:tc>
          <w:tcPr>
            <w:tcW w:w="1980" w:type="dxa"/>
            <w:tcBorders>
              <w:top w:val="nil"/>
              <w:left w:val="nil"/>
              <w:bottom w:val="single" w:sz="4" w:space="0" w:color="auto"/>
              <w:right w:val="single" w:sz="4" w:space="0" w:color="auto"/>
            </w:tcBorders>
            <w:shd w:val="clear" w:color="000000" w:fill="F6D9CA"/>
            <w:vAlign w:val="center"/>
            <w:hideMark/>
          </w:tcPr>
          <w:p w14:paraId="340BBCE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Analyzed historical calls indicating dry water sources since 2000.</w:t>
            </w:r>
          </w:p>
        </w:tc>
        <w:tc>
          <w:tcPr>
            <w:tcW w:w="1515" w:type="dxa"/>
            <w:tcBorders>
              <w:top w:val="nil"/>
              <w:left w:val="nil"/>
              <w:bottom w:val="single" w:sz="4" w:space="0" w:color="auto"/>
              <w:right w:val="single" w:sz="4" w:space="0" w:color="auto"/>
            </w:tcBorders>
            <w:shd w:val="clear" w:color="000000" w:fill="F6D9CA"/>
            <w:vAlign w:val="center"/>
            <w:hideMark/>
          </w:tcPr>
          <w:p w14:paraId="415AFDFA"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CDSS database/DWR Historical Call Data (since 01/2000)</w:t>
            </w:r>
          </w:p>
        </w:tc>
      </w:tr>
      <w:tr w:rsidR="00F0268A" w:rsidRPr="004E663B" w14:paraId="2097BD87"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3413DF3E"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79680BEF"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F6D9CA"/>
            <w:vAlign w:val="center"/>
            <w:hideMark/>
          </w:tcPr>
          <w:p w14:paraId="279EDBCB"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In Stream Flow Rights</w:t>
            </w:r>
          </w:p>
        </w:tc>
        <w:tc>
          <w:tcPr>
            <w:tcW w:w="1980" w:type="dxa"/>
            <w:tcBorders>
              <w:top w:val="nil"/>
              <w:left w:val="nil"/>
              <w:bottom w:val="single" w:sz="4" w:space="0" w:color="auto"/>
              <w:right w:val="single" w:sz="4" w:space="0" w:color="auto"/>
            </w:tcBorders>
            <w:shd w:val="clear" w:color="000000" w:fill="F6D9CA"/>
            <w:vAlign w:val="center"/>
            <w:hideMark/>
          </w:tcPr>
          <w:p w14:paraId="1462B9EA"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Areas with water rights to maintain minimum stream flow.</w:t>
            </w:r>
          </w:p>
        </w:tc>
        <w:tc>
          <w:tcPr>
            <w:tcW w:w="1980" w:type="dxa"/>
            <w:tcBorders>
              <w:top w:val="nil"/>
              <w:left w:val="nil"/>
              <w:bottom w:val="single" w:sz="4" w:space="0" w:color="auto"/>
              <w:right w:val="single" w:sz="4" w:space="0" w:color="auto"/>
            </w:tcBorders>
            <w:shd w:val="clear" w:color="000000" w:fill="F6D9CA"/>
            <w:vAlign w:val="center"/>
            <w:hideMark/>
          </w:tcPr>
          <w:p w14:paraId="2A82FE35"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Calculated ratio of ISF stream miles to total stream miles in the watershed.</w:t>
            </w:r>
          </w:p>
        </w:tc>
        <w:tc>
          <w:tcPr>
            <w:tcW w:w="1515" w:type="dxa"/>
            <w:tcBorders>
              <w:top w:val="nil"/>
              <w:left w:val="nil"/>
              <w:bottom w:val="single" w:sz="4" w:space="0" w:color="auto"/>
              <w:right w:val="single" w:sz="4" w:space="0" w:color="auto"/>
            </w:tcBorders>
            <w:shd w:val="clear" w:color="000000" w:fill="F6D9CA"/>
            <w:vAlign w:val="center"/>
            <w:hideMark/>
          </w:tcPr>
          <w:p w14:paraId="7E5EF391"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CDSS ISF Datasets</w:t>
            </w:r>
          </w:p>
        </w:tc>
      </w:tr>
      <w:tr w:rsidR="00F0268A" w:rsidRPr="004E663B" w14:paraId="31251C2B"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3EA0B7CC"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6B7E12E"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F6D9CA"/>
            <w:vAlign w:val="center"/>
            <w:hideMark/>
          </w:tcPr>
          <w:p w14:paraId="474673E8"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 of Tier 1 Aquatic Species</w:t>
            </w:r>
          </w:p>
        </w:tc>
        <w:tc>
          <w:tcPr>
            <w:tcW w:w="1980" w:type="dxa"/>
            <w:tcBorders>
              <w:top w:val="nil"/>
              <w:left w:val="nil"/>
              <w:bottom w:val="single" w:sz="4" w:space="0" w:color="auto"/>
              <w:right w:val="single" w:sz="4" w:space="0" w:color="auto"/>
            </w:tcBorders>
            <w:shd w:val="clear" w:color="000000" w:fill="F6D9CA"/>
            <w:vAlign w:val="center"/>
            <w:hideMark/>
          </w:tcPr>
          <w:p w14:paraId="74D96F15"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areas with important fish species.</w:t>
            </w:r>
          </w:p>
        </w:tc>
        <w:tc>
          <w:tcPr>
            <w:tcW w:w="1980" w:type="dxa"/>
            <w:tcBorders>
              <w:top w:val="nil"/>
              <w:left w:val="nil"/>
              <w:bottom w:val="single" w:sz="4" w:space="0" w:color="auto"/>
              <w:right w:val="single" w:sz="4" w:space="0" w:color="auto"/>
            </w:tcBorders>
            <w:shd w:val="clear" w:color="000000" w:fill="F6D9CA"/>
            <w:vAlign w:val="center"/>
            <w:hideMark/>
          </w:tcPr>
          <w:p w14:paraId="548776BB"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Counted the number of Tier 1 Aquatic Species per watershed.</w:t>
            </w:r>
          </w:p>
        </w:tc>
        <w:tc>
          <w:tcPr>
            <w:tcW w:w="1515" w:type="dxa"/>
            <w:tcBorders>
              <w:top w:val="nil"/>
              <w:left w:val="nil"/>
              <w:bottom w:val="single" w:sz="4" w:space="0" w:color="auto"/>
              <w:right w:val="single" w:sz="4" w:space="0" w:color="auto"/>
            </w:tcBorders>
            <w:shd w:val="clear" w:color="000000" w:fill="F6D9CA"/>
            <w:vAlign w:val="center"/>
            <w:hideMark/>
          </w:tcPr>
          <w:p w14:paraId="6BE2D8B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Colorado Fish and Wildlife</w:t>
            </w:r>
          </w:p>
        </w:tc>
      </w:tr>
      <w:tr w:rsidR="00F0268A" w:rsidRPr="004E663B" w14:paraId="0EA8CB26"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78B5A41F"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6B662947"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F6D9CA"/>
            <w:vAlign w:val="center"/>
            <w:hideMark/>
          </w:tcPr>
          <w:p w14:paraId="494A77E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Total Area of Threatened/Endangered Species</w:t>
            </w:r>
          </w:p>
        </w:tc>
        <w:tc>
          <w:tcPr>
            <w:tcW w:w="1980" w:type="dxa"/>
            <w:tcBorders>
              <w:top w:val="nil"/>
              <w:left w:val="nil"/>
              <w:bottom w:val="single" w:sz="4" w:space="0" w:color="auto"/>
              <w:right w:val="single" w:sz="4" w:space="0" w:color="auto"/>
            </w:tcBorders>
            <w:shd w:val="clear" w:color="000000" w:fill="F6D9CA"/>
            <w:vAlign w:val="center"/>
            <w:hideMark/>
          </w:tcPr>
          <w:p w14:paraId="48E70DDF"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areas with vulnerable animal species.</w:t>
            </w:r>
          </w:p>
        </w:tc>
        <w:tc>
          <w:tcPr>
            <w:tcW w:w="1980" w:type="dxa"/>
            <w:tcBorders>
              <w:top w:val="nil"/>
              <w:left w:val="nil"/>
              <w:bottom w:val="single" w:sz="4" w:space="0" w:color="auto"/>
              <w:right w:val="single" w:sz="4" w:space="0" w:color="auto"/>
            </w:tcBorders>
            <w:shd w:val="clear" w:color="000000" w:fill="F6D9CA"/>
            <w:vAlign w:val="center"/>
            <w:hideMark/>
          </w:tcPr>
          <w:p w14:paraId="630BF0E3"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Counted the number of Threatened/Endangered Species per watershed.</w:t>
            </w:r>
          </w:p>
        </w:tc>
        <w:tc>
          <w:tcPr>
            <w:tcW w:w="1515" w:type="dxa"/>
            <w:tcBorders>
              <w:top w:val="nil"/>
              <w:left w:val="nil"/>
              <w:bottom w:val="single" w:sz="4" w:space="0" w:color="auto"/>
              <w:right w:val="single" w:sz="4" w:space="0" w:color="auto"/>
            </w:tcBorders>
            <w:shd w:val="clear" w:color="000000" w:fill="F6D9CA"/>
            <w:vAlign w:val="center"/>
            <w:hideMark/>
          </w:tcPr>
          <w:p w14:paraId="5C251C3D"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Colorado Fish and Wildlife</w:t>
            </w:r>
          </w:p>
        </w:tc>
      </w:tr>
      <w:tr w:rsidR="00F0268A" w:rsidRPr="004E663B" w14:paraId="5E09D181"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5BD74DC7"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6DCFB8D6"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F6D9CA"/>
            <w:vAlign w:val="center"/>
            <w:hideMark/>
          </w:tcPr>
          <w:p w14:paraId="54F2D902"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Riparian Areas Proximity to Urbanization</w:t>
            </w:r>
          </w:p>
        </w:tc>
        <w:tc>
          <w:tcPr>
            <w:tcW w:w="1980" w:type="dxa"/>
            <w:tcBorders>
              <w:top w:val="nil"/>
              <w:left w:val="nil"/>
              <w:bottom w:val="single" w:sz="4" w:space="0" w:color="auto"/>
              <w:right w:val="single" w:sz="4" w:space="0" w:color="auto"/>
            </w:tcBorders>
            <w:shd w:val="clear" w:color="000000" w:fill="F6D9CA"/>
            <w:vAlign w:val="center"/>
            <w:hideMark/>
          </w:tcPr>
          <w:p w14:paraId="037C17E4"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habitats influenced by nearby urban development.</w:t>
            </w:r>
          </w:p>
        </w:tc>
        <w:tc>
          <w:tcPr>
            <w:tcW w:w="1980" w:type="dxa"/>
            <w:tcBorders>
              <w:top w:val="nil"/>
              <w:left w:val="nil"/>
              <w:bottom w:val="single" w:sz="4" w:space="0" w:color="auto"/>
              <w:right w:val="single" w:sz="4" w:space="0" w:color="auto"/>
            </w:tcBorders>
            <w:shd w:val="clear" w:color="000000" w:fill="F6D9CA"/>
            <w:vAlign w:val="center"/>
            <w:hideMark/>
          </w:tcPr>
          <w:p w14:paraId="4AAD4A76"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Scored Riparian Areas based on proximity to urban development.</w:t>
            </w:r>
          </w:p>
        </w:tc>
        <w:tc>
          <w:tcPr>
            <w:tcW w:w="1515" w:type="dxa"/>
            <w:tcBorders>
              <w:top w:val="nil"/>
              <w:left w:val="nil"/>
              <w:bottom w:val="single" w:sz="4" w:space="0" w:color="auto"/>
              <w:right w:val="single" w:sz="4" w:space="0" w:color="auto"/>
            </w:tcBorders>
            <w:shd w:val="clear" w:color="000000" w:fill="F6D9CA"/>
            <w:vAlign w:val="center"/>
            <w:hideMark/>
          </w:tcPr>
          <w:p w14:paraId="750E7964"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National Wetland Database</w:t>
            </w:r>
          </w:p>
        </w:tc>
      </w:tr>
      <w:tr w:rsidR="00F0268A" w:rsidRPr="004E663B" w14:paraId="16C0D78C" w14:textId="77777777" w:rsidTr="00F92ABD">
        <w:trPr>
          <w:trHeight w:val="856"/>
        </w:trPr>
        <w:tc>
          <w:tcPr>
            <w:tcW w:w="1313" w:type="dxa"/>
            <w:vMerge/>
            <w:tcBorders>
              <w:top w:val="nil"/>
              <w:left w:val="single" w:sz="4" w:space="0" w:color="auto"/>
              <w:bottom w:val="single" w:sz="4" w:space="0" w:color="auto"/>
              <w:right w:val="single" w:sz="4" w:space="0" w:color="auto"/>
            </w:tcBorders>
            <w:vAlign w:val="center"/>
            <w:hideMark/>
          </w:tcPr>
          <w:p w14:paraId="76E208B4" w14:textId="77777777" w:rsidR="004E663B" w:rsidRPr="004E663B" w:rsidRDefault="004E663B" w:rsidP="004E663B">
            <w:pPr>
              <w:rPr>
                <w:rFonts w:ascii="Aptos Narrow" w:eastAsia="Times New Roman" w:hAnsi="Aptos Narrow" w:cs="Times New Roman"/>
                <w:b/>
                <w:bCs/>
                <w:color w:val="FFFFFF"/>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5874E09E" w14:textId="77777777" w:rsidR="004E663B" w:rsidRPr="004E663B" w:rsidRDefault="004E663B" w:rsidP="004E663B">
            <w:pPr>
              <w:rPr>
                <w:rFonts w:ascii="Aptos Narrow" w:eastAsia="Times New Roman" w:hAnsi="Aptos Narrow" w:cs="Times New Roman"/>
                <w:color w:val="000000"/>
                <w:sz w:val="18"/>
                <w:szCs w:val="18"/>
              </w:rPr>
            </w:pPr>
          </w:p>
        </w:tc>
        <w:tc>
          <w:tcPr>
            <w:tcW w:w="1372" w:type="dxa"/>
            <w:tcBorders>
              <w:top w:val="nil"/>
              <w:left w:val="nil"/>
              <w:bottom w:val="single" w:sz="4" w:space="0" w:color="auto"/>
              <w:right w:val="single" w:sz="4" w:space="0" w:color="auto"/>
            </w:tcBorders>
            <w:shd w:val="clear" w:color="000000" w:fill="F6D9CA"/>
            <w:vAlign w:val="center"/>
            <w:hideMark/>
          </w:tcPr>
          <w:p w14:paraId="16D9F7B9"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Wetlands Proximity to Urbanization</w:t>
            </w:r>
          </w:p>
        </w:tc>
        <w:tc>
          <w:tcPr>
            <w:tcW w:w="1980" w:type="dxa"/>
            <w:tcBorders>
              <w:top w:val="nil"/>
              <w:left w:val="nil"/>
              <w:bottom w:val="single" w:sz="4" w:space="0" w:color="auto"/>
              <w:right w:val="single" w:sz="4" w:space="0" w:color="auto"/>
            </w:tcBorders>
            <w:shd w:val="clear" w:color="000000" w:fill="F6D9CA"/>
            <w:vAlign w:val="center"/>
            <w:hideMark/>
          </w:tcPr>
          <w:p w14:paraId="43014461"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Identifies wetlands influenced by nearby urban development.</w:t>
            </w:r>
          </w:p>
        </w:tc>
        <w:tc>
          <w:tcPr>
            <w:tcW w:w="1980" w:type="dxa"/>
            <w:tcBorders>
              <w:top w:val="nil"/>
              <w:left w:val="nil"/>
              <w:bottom w:val="single" w:sz="4" w:space="0" w:color="auto"/>
              <w:right w:val="single" w:sz="4" w:space="0" w:color="auto"/>
            </w:tcBorders>
            <w:shd w:val="clear" w:color="000000" w:fill="F6D9CA"/>
            <w:vAlign w:val="center"/>
            <w:hideMark/>
          </w:tcPr>
          <w:p w14:paraId="22A924B7"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 xml:space="preserve">Scored wetlands </w:t>
            </w:r>
            <w:proofErr w:type="gramStart"/>
            <w:r w:rsidRPr="004E663B">
              <w:rPr>
                <w:rFonts w:ascii="Aptos Narrow" w:eastAsia="Times New Roman" w:hAnsi="Aptos Narrow" w:cs="Times New Roman"/>
                <w:color w:val="000000"/>
                <w:sz w:val="18"/>
                <w:szCs w:val="18"/>
              </w:rPr>
              <w:t>based</w:t>
            </w:r>
            <w:proofErr w:type="gramEnd"/>
            <w:r w:rsidRPr="004E663B">
              <w:rPr>
                <w:rFonts w:ascii="Aptos Narrow" w:eastAsia="Times New Roman" w:hAnsi="Aptos Narrow" w:cs="Times New Roman"/>
                <w:color w:val="000000"/>
                <w:sz w:val="18"/>
                <w:szCs w:val="18"/>
              </w:rPr>
              <w:t xml:space="preserve"> on proximity to urban development.</w:t>
            </w:r>
          </w:p>
        </w:tc>
        <w:tc>
          <w:tcPr>
            <w:tcW w:w="1515" w:type="dxa"/>
            <w:tcBorders>
              <w:top w:val="nil"/>
              <w:left w:val="nil"/>
              <w:bottom w:val="single" w:sz="4" w:space="0" w:color="auto"/>
              <w:right w:val="single" w:sz="4" w:space="0" w:color="auto"/>
            </w:tcBorders>
            <w:shd w:val="clear" w:color="000000" w:fill="F6D9CA"/>
            <w:vAlign w:val="center"/>
            <w:hideMark/>
          </w:tcPr>
          <w:p w14:paraId="4DF25466" w14:textId="77777777" w:rsidR="004E663B" w:rsidRPr="004E663B" w:rsidRDefault="004E663B" w:rsidP="004E663B">
            <w:pPr>
              <w:rPr>
                <w:rFonts w:ascii="Aptos Narrow" w:eastAsia="Times New Roman" w:hAnsi="Aptos Narrow" w:cs="Times New Roman"/>
                <w:color w:val="000000"/>
                <w:sz w:val="18"/>
                <w:szCs w:val="18"/>
              </w:rPr>
            </w:pPr>
            <w:r w:rsidRPr="004E663B">
              <w:rPr>
                <w:rFonts w:ascii="Aptos Narrow" w:eastAsia="Times New Roman" w:hAnsi="Aptos Narrow" w:cs="Times New Roman"/>
                <w:color w:val="000000"/>
                <w:sz w:val="18"/>
                <w:szCs w:val="18"/>
              </w:rPr>
              <w:t>National Wetland Database</w:t>
            </w:r>
          </w:p>
        </w:tc>
      </w:tr>
    </w:tbl>
    <w:p w14:paraId="4037C542" w14:textId="57154E25" w:rsidR="00FD790B" w:rsidRDefault="00FD790B" w:rsidP="00072FD7">
      <w:pPr>
        <w:pStyle w:val="AppTableTitle"/>
      </w:pPr>
      <w:bookmarkStart w:id="19" w:name="_Toc178336810"/>
      <w:bookmarkStart w:id="20" w:name="_Toc178338815"/>
      <w:r>
        <w:lastRenderedPageBreak/>
        <w:t xml:space="preserve">Table </w:t>
      </w:r>
      <w:proofErr w:type="gramStart"/>
      <w:r>
        <w:t>Ex.B</w:t>
      </w:r>
      <w:proofErr w:type="gramEnd"/>
      <w:r>
        <w:t xml:space="preserve">1-3. </w:t>
      </w:r>
      <w:r w:rsidR="004134A5">
        <w:t>Challenges Related to</w:t>
      </w:r>
      <w:r>
        <w:t xml:space="preserve"> Water Rights and Data Used</w:t>
      </w:r>
      <w:bookmarkEnd w:id="19"/>
      <w:bookmarkEnd w:id="20"/>
    </w:p>
    <w:tbl>
      <w:tblPr>
        <w:tblW w:w="9317" w:type="dxa"/>
        <w:tblLook w:val="04A0" w:firstRow="1" w:lastRow="0" w:firstColumn="1" w:lastColumn="0" w:noHBand="0" w:noVBand="1"/>
      </w:tblPr>
      <w:tblGrid>
        <w:gridCol w:w="1433"/>
        <w:gridCol w:w="1346"/>
        <w:gridCol w:w="1446"/>
        <w:gridCol w:w="1656"/>
        <w:gridCol w:w="1670"/>
        <w:gridCol w:w="1766"/>
      </w:tblGrid>
      <w:tr w:rsidR="009F1502" w:rsidRPr="009F1502" w14:paraId="3E85CDE6" w14:textId="77777777" w:rsidTr="0073641D">
        <w:trPr>
          <w:trHeight w:val="634"/>
        </w:trPr>
        <w:tc>
          <w:tcPr>
            <w:tcW w:w="1433" w:type="dxa"/>
            <w:tcBorders>
              <w:top w:val="single" w:sz="4" w:space="0" w:color="auto"/>
              <w:left w:val="single" w:sz="4" w:space="0" w:color="auto"/>
              <w:bottom w:val="single" w:sz="4" w:space="0" w:color="auto"/>
              <w:right w:val="single" w:sz="4" w:space="0" w:color="auto"/>
            </w:tcBorders>
            <w:shd w:val="clear" w:color="000000" w:fill="005469"/>
            <w:vAlign w:val="center"/>
            <w:hideMark/>
          </w:tcPr>
          <w:p w14:paraId="2FCBBBFD" w14:textId="2BCABF30" w:rsidR="009F1502" w:rsidRPr="009F1502" w:rsidRDefault="00095A71" w:rsidP="009F1502">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Challenge</w:t>
            </w:r>
          </w:p>
        </w:tc>
        <w:tc>
          <w:tcPr>
            <w:tcW w:w="1346" w:type="dxa"/>
            <w:tcBorders>
              <w:top w:val="single" w:sz="4" w:space="0" w:color="auto"/>
              <w:left w:val="nil"/>
              <w:bottom w:val="single" w:sz="4" w:space="0" w:color="auto"/>
              <w:right w:val="single" w:sz="4" w:space="0" w:color="auto"/>
            </w:tcBorders>
            <w:shd w:val="clear" w:color="000000" w:fill="005469"/>
            <w:vAlign w:val="center"/>
            <w:hideMark/>
          </w:tcPr>
          <w:p w14:paraId="35F7A0D8" w14:textId="0856B79F" w:rsidR="009F1502" w:rsidRPr="009F1502" w:rsidRDefault="00B53643" w:rsidP="009F1502">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Factor</w:t>
            </w:r>
          </w:p>
        </w:tc>
        <w:tc>
          <w:tcPr>
            <w:tcW w:w="1446" w:type="dxa"/>
            <w:tcBorders>
              <w:top w:val="single" w:sz="4" w:space="0" w:color="auto"/>
              <w:left w:val="nil"/>
              <w:bottom w:val="single" w:sz="4" w:space="0" w:color="auto"/>
              <w:right w:val="single" w:sz="4" w:space="0" w:color="auto"/>
            </w:tcBorders>
            <w:shd w:val="clear" w:color="000000" w:fill="005469"/>
            <w:vAlign w:val="center"/>
            <w:hideMark/>
          </w:tcPr>
          <w:p w14:paraId="77E24054" w14:textId="77777777" w:rsidR="009F1502" w:rsidRPr="009F1502" w:rsidRDefault="009F1502" w:rsidP="009F1502">
            <w:pPr>
              <w:jc w:val="center"/>
              <w:rPr>
                <w:rFonts w:ascii="Aptos Narrow" w:eastAsia="Times New Roman" w:hAnsi="Aptos Narrow" w:cs="Times New Roman"/>
                <w:b/>
                <w:bCs/>
                <w:color w:val="FFFFFF"/>
                <w:sz w:val="20"/>
                <w:szCs w:val="20"/>
              </w:rPr>
            </w:pPr>
            <w:r w:rsidRPr="009F1502">
              <w:rPr>
                <w:rFonts w:ascii="Aptos Narrow" w:eastAsia="Times New Roman" w:hAnsi="Aptos Narrow" w:cs="Times New Roman"/>
                <w:b/>
                <w:bCs/>
                <w:color w:val="FFFFFF"/>
                <w:sz w:val="20"/>
                <w:szCs w:val="20"/>
              </w:rPr>
              <w:t>Metrics</w:t>
            </w:r>
          </w:p>
        </w:tc>
        <w:tc>
          <w:tcPr>
            <w:tcW w:w="1656" w:type="dxa"/>
            <w:tcBorders>
              <w:top w:val="single" w:sz="4" w:space="0" w:color="auto"/>
              <w:left w:val="nil"/>
              <w:bottom w:val="single" w:sz="4" w:space="0" w:color="auto"/>
              <w:right w:val="single" w:sz="4" w:space="0" w:color="auto"/>
            </w:tcBorders>
            <w:shd w:val="clear" w:color="000000" w:fill="005469"/>
            <w:vAlign w:val="center"/>
            <w:hideMark/>
          </w:tcPr>
          <w:p w14:paraId="3DCAC9C1" w14:textId="77777777" w:rsidR="009F1502" w:rsidRPr="009F1502" w:rsidRDefault="009F1502" w:rsidP="009F1502">
            <w:pPr>
              <w:jc w:val="center"/>
              <w:rPr>
                <w:rFonts w:ascii="Aptos Narrow" w:eastAsia="Times New Roman" w:hAnsi="Aptos Narrow" w:cs="Times New Roman"/>
                <w:b/>
                <w:bCs/>
                <w:color w:val="FFFFFF"/>
                <w:sz w:val="20"/>
                <w:szCs w:val="20"/>
              </w:rPr>
            </w:pPr>
            <w:r w:rsidRPr="009F1502">
              <w:rPr>
                <w:rFonts w:ascii="Aptos Narrow" w:eastAsia="Times New Roman" w:hAnsi="Aptos Narrow" w:cs="Times New Roman"/>
                <w:b/>
                <w:bCs/>
                <w:color w:val="FFFFFF"/>
                <w:sz w:val="20"/>
                <w:szCs w:val="20"/>
              </w:rPr>
              <w:t>Why it Matters</w:t>
            </w:r>
          </w:p>
        </w:tc>
        <w:tc>
          <w:tcPr>
            <w:tcW w:w="1670" w:type="dxa"/>
            <w:tcBorders>
              <w:top w:val="single" w:sz="4" w:space="0" w:color="auto"/>
              <w:left w:val="nil"/>
              <w:bottom w:val="single" w:sz="4" w:space="0" w:color="auto"/>
              <w:right w:val="single" w:sz="4" w:space="0" w:color="auto"/>
            </w:tcBorders>
            <w:shd w:val="clear" w:color="000000" w:fill="005469"/>
            <w:vAlign w:val="center"/>
            <w:hideMark/>
          </w:tcPr>
          <w:p w14:paraId="27AAD90A" w14:textId="77777777" w:rsidR="009F1502" w:rsidRPr="009F1502" w:rsidRDefault="009F1502" w:rsidP="009F1502">
            <w:pPr>
              <w:jc w:val="center"/>
              <w:rPr>
                <w:rFonts w:ascii="Aptos Narrow" w:eastAsia="Times New Roman" w:hAnsi="Aptos Narrow" w:cs="Times New Roman"/>
                <w:b/>
                <w:bCs/>
                <w:color w:val="FFFFFF"/>
                <w:sz w:val="20"/>
                <w:szCs w:val="20"/>
              </w:rPr>
            </w:pPr>
            <w:r w:rsidRPr="009F1502">
              <w:rPr>
                <w:rFonts w:ascii="Aptos Narrow" w:eastAsia="Times New Roman" w:hAnsi="Aptos Narrow" w:cs="Times New Roman"/>
                <w:b/>
                <w:bCs/>
                <w:color w:val="FFFFFF"/>
                <w:sz w:val="20"/>
                <w:szCs w:val="20"/>
              </w:rPr>
              <w:t>Methodology</w:t>
            </w:r>
          </w:p>
        </w:tc>
        <w:tc>
          <w:tcPr>
            <w:tcW w:w="1766" w:type="dxa"/>
            <w:tcBorders>
              <w:top w:val="single" w:sz="4" w:space="0" w:color="auto"/>
              <w:left w:val="nil"/>
              <w:bottom w:val="single" w:sz="4" w:space="0" w:color="auto"/>
              <w:right w:val="single" w:sz="4" w:space="0" w:color="auto"/>
            </w:tcBorders>
            <w:shd w:val="clear" w:color="000000" w:fill="005469"/>
            <w:vAlign w:val="center"/>
            <w:hideMark/>
          </w:tcPr>
          <w:p w14:paraId="60552BFF" w14:textId="77777777" w:rsidR="009F1502" w:rsidRPr="009F1502" w:rsidRDefault="009F1502" w:rsidP="009F1502">
            <w:pPr>
              <w:jc w:val="center"/>
              <w:rPr>
                <w:rFonts w:ascii="Aptos Narrow" w:eastAsia="Times New Roman" w:hAnsi="Aptos Narrow" w:cs="Times New Roman"/>
                <w:b/>
                <w:bCs/>
                <w:color w:val="FFFFFF"/>
                <w:sz w:val="20"/>
                <w:szCs w:val="20"/>
              </w:rPr>
            </w:pPr>
            <w:r w:rsidRPr="009F1502">
              <w:rPr>
                <w:rFonts w:ascii="Aptos Narrow" w:eastAsia="Times New Roman" w:hAnsi="Aptos Narrow" w:cs="Times New Roman"/>
                <w:b/>
                <w:bCs/>
                <w:color w:val="FFFFFF"/>
                <w:sz w:val="20"/>
                <w:szCs w:val="20"/>
              </w:rPr>
              <w:t>Datasets</w:t>
            </w:r>
          </w:p>
        </w:tc>
      </w:tr>
      <w:tr w:rsidR="009F1502" w:rsidRPr="009F1502" w14:paraId="0DEA7746" w14:textId="77777777" w:rsidTr="0073641D">
        <w:trPr>
          <w:trHeight w:val="1161"/>
        </w:trPr>
        <w:tc>
          <w:tcPr>
            <w:tcW w:w="1433" w:type="dxa"/>
            <w:vMerge w:val="restart"/>
            <w:tcBorders>
              <w:top w:val="nil"/>
              <w:left w:val="single" w:sz="4" w:space="0" w:color="auto"/>
              <w:bottom w:val="single" w:sz="4" w:space="0" w:color="auto"/>
              <w:right w:val="single" w:sz="4" w:space="0" w:color="auto"/>
            </w:tcBorders>
            <w:shd w:val="clear" w:color="000000" w:fill="005469"/>
            <w:noWrap/>
            <w:vAlign w:val="center"/>
            <w:hideMark/>
          </w:tcPr>
          <w:p w14:paraId="2E38B87D" w14:textId="77777777" w:rsidR="009F1502" w:rsidRPr="009F1502" w:rsidRDefault="009F1502" w:rsidP="009F1502">
            <w:pPr>
              <w:jc w:val="center"/>
              <w:rPr>
                <w:rFonts w:ascii="Aptos Narrow" w:eastAsia="Times New Roman" w:hAnsi="Aptos Narrow" w:cs="Times New Roman"/>
                <w:b/>
                <w:bCs/>
                <w:color w:val="FFFFFF"/>
              </w:rPr>
            </w:pPr>
            <w:r w:rsidRPr="009F1502">
              <w:rPr>
                <w:rFonts w:ascii="Aptos Narrow" w:eastAsia="Times New Roman" w:hAnsi="Aptos Narrow" w:cs="Times New Roman"/>
                <w:b/>
                <w:bCs/>
                <w:color w:val="FFFFFF"/>
              </w:rPr>
              <w:t>Water Rights</w:t>
            </w:r>
          </w:p>
        </w:tc>
        <w:tc>
          <w:tcPr>
            <w:tcW w:w="1346" w:type="dxa"/>
            <w:tcBorders>
              <w:top w:val="nil"/>
              <w:left w:val="nil"/>
              <w:bottom w:val="single" w:sz="4" w:space="0" w:color="auto"/>
              <w:right w:val="single" w:sz="4" w:space="0" w:color="auto"/>
            </w:tcBorders>
            <w:shd w:val="clear" w:color="000000" w:fill="E7FAFF"/>
            <w:vAlign w:val="center"/>
            <w:hideMark/>
          </w:tcPr>
          <w:p w14:paraId="510A5545"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Water Rights Impacted by Administrative Calls on the River</w:t>
            </w:r>
          </w:p>
        </w:tc>
        <w:tc>
          <w:tcPr>
            <w:tcW w:w="1446" w:type="dxa"/>
            <w:tcBorders>
              <w:top w:val="nil"/>
              <w:left w:val="nil"/>
              <w:bottom w:val="single" w:sz="4" w:space="0" w:color="auto"/>
              <w:right w:val="single" w:sz="4" w:space="0" w:color="auto"/>
            </w:tcBorders>
            <w:shd w:val="clear" w:color="000000" w:fill="E7FAFF"/>
            <w:vAlign w:val="center"/>
            <w:hideMark/>
          </w:tcPr>
          <w:p w14:paraId="14762B4F"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Analyze call frequency</w:t>
            </w:r>
          </w:p>
        </w:tc>
        <w:tc>
          <w:tcPr>
            <w:tcW w:w="1656" w:type="dxa"/>
            <w:tcBorders>
              <w:top w:val="nil"/>
              <w:left w:val="nil"/>
              <w:bottom w:val="single" w:sz="4" w:space="0" w:color="auto"/>
              <w:right w:val="single" w:sz="4" w:space="0" w:color="auto"/>
            </w:tcBorders>
            <w:shd w:val="clear" w:color="000000" w:fill="E7FAFF"/>
            <w:vAlign w:val="center"/>
            <w:hideMark/>
          </w:tcPr>
          <w:p w14:paraId="1468371D"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Identifies areas most affected by water rights rules/shortages</w:t>
            </w:r>
          </w:p>
        </w:tc>
        <w:tc>
          <w:tcPr>
            <w:tcW w:w="1670" w:type="dxa"/>
            <w:tcBorders>
              <w:top w:val="nil"/>
              <w:left w:val="nil"/>
              <w:bottom w:val="single" w:sz="4" w:space="0" w:color="auto"/>
              <w:right w:val="single" w:sz="4" w:space="0" w:color="auto"/>
            </w:tcBorders>
            <w:shd w:val="clear" w:color="000000" w:fill="E7FAFF"/>
            <w:vAlign w:val="center"/>
            <w:hideMark/>
          </w:tcPr>
          <w:p w14:paraId="7D171CF6"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Calculated average % of water rights out of priority since 2000.</w:t>
            </w:r>
          </w:p>
        </w:tc>
        <w:tc>
          <w:tcPr>
            <w:tcW w:w="1766" w:type="dxa"/>
            <w:tcBorders>
              <w:top w:val="nil"/>
              <w:left w:val="nil"/>
              <w:bottom w:val="single" w:sz="4" w:space="0" w:color="auto"/>
              <w:right w:val="single" w:sz="4" w:space="0" w:color="auto"/>
            </w:tcBorders>
            <w:shd w:val="clear" w:color="000000" w:fill="E7FAFF"/>
            <w:vAlign w:val="center"/>
            <w:hideMark/>
          </w:tcPr>
          <w:p w14:paraId="7ABF09DE"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 xml:space="preserve">CDSS/DWR Historical Call Data </w:t>
            </w:r>
            <w:r w:rsidRPr="009F1502">
              <w:rPr>
                <w:rFonts w:ascii="Aptos Narrow" w:eastAsia="Times New Roman" w:hAnsi="Aptos Narrow" w:cs="Times New Roman"/>
                <w:color w:val="000000"/>
                <w:sz w:val="18"/>
                <w:szCs w:val="18"/>
              </w:rPr>
              <w:br/>
              <w:t>(since 01/2000)</w:t>
            </w:r>
          </w:p>
        </w:tc>
      </w:tr>
      <w:tr w:rsidR="009F1502" w:rsidRPr="009F1502" w14:paraId="06DEAC41" w14:textId="77777777" w:rsidTr="0073641D">
        <w:trPr>
          <w:trHeight w:val="871"/>
        </w:trPr>
        <w:tc>
          <w:tcPr>
            <w:tcW w:w="1433" w:type="dxa"/>
            <w:vMerge/>
            <w:tcBorders>
              <w:top w:val="nil"/>
              <w:left w:val="single" w:sz="4" w:space="0" w:color="auto"/>
              <w:bottom w:val="single" w:sz="4" w:space="0" w:color="auto"/>
              <w:right w:val="single" w:sz="4" w:space="0" w:color="auto"/>
            </w:tcBorders>
            <w:vAlign w:val="center"/>
            <w:hideMark/>
          </w:tcPr>
          <w:p w14:paraId="76EE6203" w14:textId="77777777" w:rsidR="009F1502" w:rsidRPr="009F1502" w:rsidRDefault="009F1502" w:rsidP="009F1502">
            <w:pPr>
              <w:rPr>
                <w:rFonts w:ascii="Aptos Narrow" w:eastAsia="Times New Roman" w:hAnsi="Aptos Narrow" w:cs="Times New Roman"/>
                <w:b/>
                <w:bCs/>
                <w:color w:val="FFFFFF"/>
                <w:sz w:val="18"/>
                <w:szCs w:val="18"/>
              </w:rPr>
            </w:pPr>
          </w:p>
        </w:tc>
        <w:tc>
          <w:tcPr>
            <w:tcW w:w="1346" w:type="dxa"/>
            <w:tcBorders>
              <w:top w:val="nil"/>
              <w:left w:val="nil"/>
              <w:bottom w:val="single" w:sz="4" w:space="0" w:color="auto"/>
              <w:right w:val="single" w:sz="4" w:space="0" w:color="auto"/>
            </w:tcBorders>
            <w:shd w:val="clear" w:color="000000" w:fill="A5DBF1"/>
            <w:vAlign w:val="center"/>
            <w:hideMark/>
          </w:tcPr>
          <w:p w14:paraId="32330606"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CBT Use</w:t>
            </w:r>
          </w:p>
        </w:tc>
        <w:tc>
          <w:tcPr>
            <w:tcW w:w="1446" w:type="dxa"/>
            <w:tcBorders>
              <w:top w:val="nil"/>
              <w:left w:val="nil"/>
              <w:bottom w:val="single" w:sz="4" w:space="0" w:color="auto"/>
              <w:right w:val="single" w:sz="4" w:space="0" w:color="auto"/>
            </w:tcBorders>
            <w:shd w:val="clear" w:color="000000" w:fill="A5DBF1"/>
            <w:vAlign w:val="center"/>
            <w:hideMark/>
          </w:tcPr>
          <w:p w14:paraId="6A7AF49C"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Where Colorado Big Thompson (CBT) Water is used</w:t>
            </w:r>
          </w:p>
        </w:tc>
        <w:tc>
          <w:tcPr>
            <w:tcW w:w="1656" w:type="dxa"/>
            <w:tcBorders>
              <w:top w:val="nil"/>
              <w:left w:val="nil"/>
              <w:bottom w:val="single" w:sz="4" w:space="0" w:color="auto"/>
              <w:right w:val="single" w:sz="4" w:space="0" w:color="auto"/>
            </w:tcBorders>
            <w:shd w:val="clear" w:color="000000" w:fill="A5DBF1"/>
            <w:vAlign w:val="center"/>
            <w:hideMark/>
          </w:tcPr>
          <w:p w14:paraId="0A06FC1C" w14:textId="77777777" w:rsidR="009F1502" w:rsidRPr="009F1502" w:rsidRDefault="009F1502" w:rsidP="009F1502">
            <w:pPr>
              <w:rPr>
                <w:rFonts w:ascii="Aptos Narrow" w:eastAsia="Times New Roman" w:hAnsi="Aptos Narrow" w:cs="Times New Roman"/>
                <w:color w:val="000000"/>
                <w:sz w:val="18"/>
                <w:szCs w:val="18"/>
              </w:rPr>
            </w:pPr>
            <w:proofErr w:type="gramStart"/>
            <w:r w:rsidRPr="009F1502">
              <w:rPr>
                <w:rFonts w:ascii="Aptos Narrow" w:eastAsia="Times New Roman" w:hAnsi="Aptos Narrow" w:cs="Times New Roman"/>
                <w:color w:val="000000"/>
                <w:sz w:val="18"/>
                <w:szCs w:val="18"/>
              </w:rPr>
              <w:t>Identifies</w:t>
            </w:r>
            <w:proofErr w:type="gramEnd"/>
            <w:r w:rsidRPr="009F1502">
              <w:rPr>
                <w:rFonts w:ascii="Aptos Narrow" w:eastAsia="Times New Roman" w:hAnsi="Aptos Narrow" w:cs="Times New Roman"/>
                <w:color w:val="000000"/>
                <w:sz w:val="18"/>
                <w:szCs w:val="18"/>
              </w:rPr>
              <w:t xml:space="preserve"> areas using CBT water</w:t>
            </w:r>
          </w:p>
        </w:tc>
        <w:tc>
          <w:tcPr>
            <w:tcW w:w="1670" w:type="dxa"/>
            <w:tcBorders>
              <w:top w:val="nil"/>
              <w:left w:val="nil"/>
              <w:bottom w:val="single" w:sz="4" w:space="0" w:color="auto"/>
              <w:right w:val="single" w:sz="4" w:space="0" w:color="auto"/>
            </w:tcBorders>
            <w:shd w:val="clear" w:color="000000" w:fill="A5DBF1"/>
            <w:vAlign w:val="center"/>
            <w:hideMark/>
          </w:tcPr>
          <w:p w14:paraId="4902862E"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Analyzed number and location of CBT allotments.</w:t>
            </w:r>
          </w:p>
        </w:tc>
        <w:tc>
          <w:tcPr>
            <w:tcW w:w="1766" w:type="dxa"/>
            <w:tcBorders>
              <w:top w:val="nil"/>
              <w:left w:val="nil"/>
              <w:bottom w:val="single" w:sz="4" w:space="0" w:color="auto"/>
              <w:right w:val="single" w:sz="4" w:space="0" w:color="auto"/>
            </w:tcBorders>
            <w:shd w:val="clear" w:color="000000" w:fill="A5DBF1"/>
            <w:vAlign w:val="center"/>
            <w:hideMark/>
          </w:tcPr>
          <w:p w14:paraId="00E25B8C"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Northern Water Contract Allotment Report</w:t>
            </w:r>
          </w:p>
        </w:tc>
      </w:tr>
      <w:tr w:rsidR="009F1502" w:rsidRPr="009F1502" w14:paraId="655B12E6" w14:textId="77777777" w:rsidTr="0073641D">
        <w:trPr>
          <w:trHeight w:val="871"/>
        </w:trPr>
        <w:tc>
          <w:tcPr>
            <w:tcW w:w="1433" w:type="dxa"/>
            <w:vMerge/>
            <w:tcBorders>
              <w:top w:val="nil"/>
              <w:left w:val="single" w:sz="4" w:space="0" w:color="auto"/>
              <w:bottom w:val="single" w:sz="4" w:space="0" w:color="auto"/>
              <w:right w:val="single" w:sz="4" w:space="0" w:color="auto"/>
            </w:tcBorders>
            <w:vAlign w:val="center"/>
            <w:hideMark/>
          </w:tcPr>
          <w:p w14:paraId="2782FB67" w14:textId="77777777" w:rsidR="009F1502" w:rsidRPr="009F1502" w:rsidRDefault="009F1502" w:rsidP="009F1502">
            <w:pPr>
              <w:rPr>
                <w:rFonts w:ascii="Aptos Narrow" w:eastAsia="Times New Roman" w:hAnsi="Aptos Narrow" w:cs="Times New Roman"/>
                <w:b/>
                <w:bCs/>
                <w:color w:val="FFFFFF"/>
                <w:sz w:val="18"/>
                <w:szCs w:val="18"/>
              </w:rPr>
            </w:pPr>
          </w:p>
        </w:tc>
        <w:tc>
          <w:tcPr>
            <w:tcW w:w="1346" w:type="dxa"/>
            <w:tcBorders>
              <w:top w:val="nil"/>
              <w:left w:val="nil"/>
              <w:bottom w:val="single" w:sz="4" w:space="0" w:color="auto"/>
              <w:right w:val="single" w:sz="4" w:space="0" w:color="auto"/>
            </w:tcBorders>
            <w:shd w:val="clear" w:color="000000" w:fill="E7FAFF"/>
            <w:vAlign w:val="center"/>
            <w:hideMark/>
          </w:tcPr>
          <w:p w14:paraId="66F36FD3"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Urban Encroachment on Agricultural Lands</w:t>
            </w:r>
          </w:p>
        </w:tc>
        <w:tc>
          <w:tcPr>
            <w:tcW w:w="1446" w:type="dxa"/>
            <w:tcBorders>
              <w:top w:val="nil"/>
              <w:left w:val="nil"/>
              <w:bottom w:val="single" w:sz="4" w:space="0" w:color="auto"/>
              <w:right w:val="single" w:sz="4" w:space="0" w:color="auto"/>
            </w:tcBorders>
            <w:shd w:val="clear" w:color="000000" w:fill="E7FAFF"/>
            <w:vAlign w:val="center"/>
            <w:hideMark/>
          </w:tcPr>
          <w:p w14:paraId="2415EC33"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Proximity to urbanization, traffic data</w:t>
            </w:r>
          </w:p>
        </w:tc>
        <w:tc>
          <w:tcPr>
            <w:tcW w:w="1656" w:type="dxa"/>
            <w:tcBorders>
              <w:top w:val="nil"/>
              <w:left w:val="nil"/>
              <w:bottom w:val="single" w:sz="4" w:space="0" w:color="auto"/>
              <w:right w:val="single" w:sz="4" w:space="0" w:color="auto"/>
            </w:tcBorders>
            <w:shd w:val="clear" w:color="000000" w:fill="E7FAFF"/>
            <w:vAlign w:val="center"/>
            <w:hideMark/>
          </w:tcPr>
          <w:p w14:paraId="781329F4"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Identifies areas where urban growth may be pressuring farms</w:t>
            </w:r>
          </w:p>
        </w:tc>
        <w:tc>
          <w:tcPr>
            <w:tcW w:w="1670" w:type="dxa"/>
            <w:tcBorders>
              <w:top w:val="nil"/>
              <w:left w:val="nil"/>
              <w:bottom w:val="single" w:sz="4" w:space="0" w:color="auto"/>
              <w:right w:val="single" w:sz="4" w:space="0" w:color="auto"/>
            </w:tcBorders>
            <w:shd w:val="clear" w:color="000000" w:fill="E7FAFF"/>
            <w:vAlign w:val="center"/>
            <w:hideMark/>
          </w:tcPr>
          <w:p w14:paraId="123D7625"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Scored 2020 Irrigated Lands dataset by proximity to urbanization and traffic</w:t>
            </w:r>
          </w:p>
        </w:tc>
        <w:tc>
          <w:tcPr>
            <w:tcW w:w="1766" w:type="dxa"/>
            <w:tcBorders>
              <w:top w:val="nil"/>
              <w:left w:val="nil"/>
              <w:bottom w:val="single" w:sz="4" w:space="0" w:color="auto"/>
              <w:right w:val="single" w:sz="4" w:space="0" w:color="auto"/>
            </w:tcBorders>
            <w:shd w:val="clear" w:color="000000" w:fill="E7FAFF"/>
            <w:vAlign w:val="center"/>
            <w:hideMark/>
          </w:tcPr>
          <w:p w14:paraId="5AEA30B2" w14:textId="77777777" w:rsidR="009F1502" w:rsidRPr="009F1502" w:rsidRDefault="009F1502" w:rsidP="009F1502">
            <w:pPr>
              <w:rPr>
                <w:rFonts w:ascii="Aptos Narrow" w:eastAsia="Times New Roman" w:hAnsi="Aptos Narrow" w:cs="Times New Roman"/>
                <w:color w:val="000000"/>
                <w:sz w:val="18"/>
                <w:szCs w:val="18"/>
              </w:rPr>
            </w:pPr>
            <w:r w:rsidRPr="009F1502">
              <w:rPr>
                <w:rFonts w:ascii="Aptos Narrow" w:eastAsia="Times New Roman" w:hAnsi="Aptos Narrow" w:cs="Times New Roman"/>
                <w:color w:val="000000"/>
                <w:sz w:val="18"/>
                <w:szCs w:val="18"/>
              </w:rPr>
              <w:t>CDSS Irrigated Lands Data, County Parcel Layer, County Traffic Data</w:t>
            </w:r>
          </w:p>
        </w:tc>
      </w:tr>
    </w:tbl>
    <w:p w14:paraId="030F5055" w14:textId="77777777" w:rsidR="00241113" w:rsidRDefault="00241113" w:rsidP="00F3792A"/>
    <w:p w14:paraId="477F304A" w14:textId="28E79E62" w:rsidR="00FD790B" w:rsidRDefault="00FD790B" w:rsidP="00072FD7">
      <w:pPr>
        <w:pStyle w:val="AppTableTitle"/>
      </w:pPr>
      <w:bookmarkStart w:id="21" w:name="_Toc178336811"/>
      <w:bookmarkStart w:id="22" w:name="_Toc178338816"/>
      <w:r>
        <w:t xml:space="preserve">Table </w:t>
      </w:r>
      <w:proofErr w:type="gramStart"/>
      <w:r>
        <w:t>Ex.B</w:t>
      </w:r>
      <w:proofErr w:type="gramEnd"/>
      <w:r>
        <w:t xml:space="preserve">1-4. </w:t>
      </w:r>
      <w:r w:rsidR="004134A5">
        <w:t>Challenges Related to</w:t>
      </w:r>
      <w:r>
        <w:t xml:space="preserve"> Infrastructure and Data Used</w:t>
      </w:r>
      <w:bookmarkEnd w:id="21"/>
      <w:bookmarkEnd w:id="22"/>
    </w:p>
    <w:tbl>
      <w:tblPr>
        <w:tblW w:w="9378" w:type="dxa"/>
        <w:tblLook w:val="04A0" w:firstRow="1" w:lastRow="0" w:firstColumn="1" w:lastColumn="0" w:noHBand="0" w:noVBand="1"/>
      </w:tblPr>
      <w:tblGrid>
        <w:gridCol w:w="1483"/>
        <w:gridCol w:w="1200"/>
        <w:gridCol w:w="1515"/>
        <w:gridCol w:w="1827"/>
        <w:gridCol w:w="1861"/>
        <w:gridCol w:w="1492"/>
      </w:tblGrid>
      <w:tr w:rsidR="000B7736" w:rsidRPr="000B7736" w14:paraId="208B732D" w14:textId="77777777" w:rsidTr="00A0385C">
        <w:trPr>
          <w:trHeight w:val="569"/>
        </w:trPr>
        <w:tc>
          <w:tcPr>
            <w:tcW w:w="1483" w:type="dxa"/>
            <w:tcBorders>
              <w:top w:val="single" w:sz="4" w:space="0" w:color="auto"/>
              <w:left w:val="single" w:sz="4" w:space="0" w:color="auto"/>
              <w:bottom w:val="single" w:sz="4" w:space="0" w:color="auto"/>
              <w:right w:val="single" w:sz="4" w:space="0" w:color="auto"/>
            </w:tcBorders>
            <w:shd w:val="clear" w:color="000000" w:fill="D8950E"/>
            <w:vAlign w:val="center"/>
            <w:hideMark/>
          </w:tcPr>
          <w:p w14:paraId="16967F65" w14:textId="100B2B77" w:rsidR="000B7736" w:rsidRPr="000B7736" w:rsidRDefault="00095A71" w:rsidP="000B7736">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Challenge</w:t>
            </w:r>
          </w:p>
        </w:tc>
        <w:tc>
          <w:tcPr>
            <w:tcW w:w="1200" w:type="dxa"/>
            <w:tcBorders>
              <w:top w:val="single" w:sz="4" w:space="0" w:color="auto"/>
              <w:left w:val="nil"/>
              <w:bottom w:val="single" w:sz="4" w:space="0" w:color="auto"/>
              <w:right w:val="single" w:sz="4" w:space="0" w:color="auto"/>
            </w:tcBorders>
            <w:shd w:val="clear" w:color="000000" w:fill="D8950E"/>
            <w:vAlign w:val="center"/>
            <w:hideMark/>
          </w:tcPr>
          <w:p w14:paraId="26A1F5CC" w14:textId="7C81BC3E" w:rsidR="000B7736" w:rsidRPr="000B7736" w:rsidRDefault="00B53643" w:rsidP="000B7736">
            <w:pPr>
              <w:jc w:val="center"/>
              <w:rPr>
                <w:rFonts w:ascii="Aptos Narrow" w:eastAsia="Times New Roman" w:hAnsi="Aptos Narrow" w:cs="Times New Roman"/>
                <w:b/>
                <w:bCs/>
                <w:color w:val="FFFFFF"/>
                <w:sz w:val="20"/>
                <w:szCs w:val="20"/>
              </w:rPr>
            </w:pPr>
            <w:r>
              <w:rPr>
                <w:rFonts w:ascii="Aptos Narrow" w:eastAsia="Times New Roman" w:hAnsi="Aptos Narrow" w:cs="Times New Roman"/>
                <w:b/>
                <w:bCs/>
                <w:color w:val="FFFFFF"/>
                <w:sz w:val="20"/>
                <w:szCs w:val="20"/>
              </w:rPr>
              <w:t>Factor</w:t>
            </w:r>
          </w:p>
        </w:tc>
        <w:tc>
          <w:tcPr>
            <w:tcW w:w="1515" w:type="dxa"/>
            <w:tcBorders>
              <w:top w:val="single" w:sz="4" w:space="0" w:color="auto"/>
              <w:left w:val="nil"/>
              <w:bottom w:val="single" w:sz="4" w:space="0" w:color="auto"/>
              <w:right w:val="single" w:sz="4" w:space="0" w:color="auto"/>
            </w:tcBorders>
            <w:shd w:val="clear" w:color="000000" w:fill="D8950E"/>
            <w:vAlign w:val="center"/>
            <w:hideMark/>
          </w:tcPr>
          <w:p w14:paraId="2E5F5E1D" w14:textId="77777777" w:rsidR="000B7736" w:rsidRPr="000B7736" w:rsidRDefault="000B7736" w:rsidP="000B7736">
            <w:pPr>
              <w:jc w:val="center"/>
              <w:rPr>
                <w:rFonts w:ascii="Aptos Narrow" w:eastAsia="Times New Roman" w:hAnsi="Aptos Narrow" w:cs="Times New Roman"/>
                <w:b/>
                <w:bCs/>
                <w:color w:val="FFFFFF"/>
                <w:sz w:val="20"/>
                <w:szCs w:val="20"/>
              </w:rPr>
            </w:pPr>
            <w:r w:rsidRPr="000B7736">
              <w:rPr>
                <w:rFonts w:ascii="Aptos Narrow" w:eastAsia="Times New Roman" w:hAnsi="Aptos Narrow" w:cs="Times New Roman"/>
                <w:b/>
                <w:bCs/>
                <w:color w:val="FFFFFF"/>
                <w:sz w:val="20"/>
                <w:szCs w:val="20"/>
              </w:rPr>
              <w:t>Metrics</w:t>
            </w:r>
          </w:p>
        </w:tc>
        <w:tc>
          <w:tcPr>
            <w:tcW w:w="1827" w:type="dxa"/>
            <w:tcBorders>
              <w:top w:val="single" w:sz="4" w:space="0" w:color="auto"/>
              <w:left w:val="nil"/>
              <w:bottom w:val="single" w:sz="4" w:space="0" w:color="auto"/>
              <w:right w:val="single" w:sz="4" w:space="0" w:color="auto"/>
            </w:tcBorders>
            <w:shd w:val="clear" w:color="000000" w:fill="D8950E"/>
            <w:vAlign w:val="center"/>
            <w:hideMark/>
          </w:tcPr>
          <w:p w14:paraId="1BAA518F" w14:textId="77777777" w:rsidR="000B7736" w:rsidRPr="000B7736" w:rsidRDefault="000B7736" w:rsidP="000B7736">
            <w:pPr>
              <w:jc w:val="center"/>
              <w:rPr>
                <w:rFonts w:ascii="Aptos Narrow" w:eastAsia="Times New Roman" w:hAnsi="Aptos Narrow" w:cs="Times New Roman"/>
                <w:b/>
                <w:bCs/>
                <w:color w:val="FFFFFF"/>
                <w:sz w:val="20"/>
                <w:szCs w:val="20"/>
              </w:rPr>
            </w:pPr>
            <w:r w:rsidRPr="000B7736">
              <w:rPr>
                <w:rFonts w:ascii="Aptos Narrow" w:eastAsia="Times New Roman" w:hAnsi="Aptos Narrow" w:cs="Times New Roman"/>
                <w:b/>
                <w:bCs/>
                <w:color w:val="FFFFFF"/>
                <w:sz w:val="20"/>
                <w:szCs w:val="20"/>
              </w:rPr>
              <w:t>Why it Matters</w:t>
            </w:r>
          </w:p>
        </w:tc>
        <w:tc>
          <w:tcPr>
            <w:tcW w:w="1861" w:type="dxa"/>
            <w:tcBorders>
              <w:top w:val="single" w:sz="4" w:space="0" w:color="auto"/>
              <w:left w:val="nil"/>
              <w:bottom w:val="single" w:sz="4" w:space="0" w:color="auto"/>
              <w:right w:val="single" w:sz="4" w:space="0" w:color="auto"/>
            </w:tcBorders>
            <w:shd w:val="clear" w:color="000000" w:fill="D8950E"/>
            <w:vAlign w:val="center"/>
            <w:hideMark/>
          </w:tcPr>
          <w:p w14:paraId="70079850" w14:textId="77777777" w:rsidR="000B7736" w:rsidRPr="000B7736" w:rsidRDefault="000B7736" w:rsidP="000B7736">
            <w:pPr>
              <w:jc w:val="center"/>
              <w:rPr>
                <w:rFonts w:ascii="Aptos Narrow" w:eastAsia="Times New Roman" w:hAnsi="Aptos Narrow" w:cs="Times New Roman"/>
                <w:b/>
                <w:bCs/>
                <w:color w:val="FFFFFF"/>
                <w:sz w:val="20"/>
                <w:szCs w:val="20"/>
              </w:rPr>
            </w:pPr>
            <w:r w:rsidRPr="000B7736">
              <w:rPr>
                <w:rFonts w:ascii="Aptos Narrow" w:eastAsia="Times New Roman" w:hAnsi="Aptos Narrow" w:cs="Times New Roman"/>
                <w:b/>
                <w:bCs/>
                <w:color w:val="FFFFFF"/>
                <w:sz w:val="20"/>
                <w:szCs w:val="20"/>
              </w:rPr>
              <w:t>Methodology</w:t>
            </w:r>
          </w:p>
        </w:tc>
        <w:tc>
          <w:tcPr>
            <w:tcW w:w="1492" w:type="dxa"/>
            <w:tcBorders>
              <w:top w:val="single" w:sz="4" w:space="0" w:color="auto"/>
              <w:left w:val="nil"/>
              <w:bottom w:val="single" w:sz="4" w:space="0" w:color="auto"/>
              <w:right w:val="single" w:sz="4" w:space="0" w:color="auto"/>
            </w:tcBorders>
            <w:shd w:val="clear" w:color="000000" w:fill="D8950E"/>
            <w:vAlign w:val="center"/>
            <w:hideMark/>
          </w:tcPr>
          <w:p w14:paraId="6E6B2C32" w14:textId="77777777" w:rsidR="000B7736" w:rsidRPr="000B7736" w:rsidRDefault="000B7736" w:rsidP="000B7736">
            <w:pPr>
              <w:jc w:val="center"/>
              <w:rPr>
                <w:rFonts w:ascii="Aptos Narrow" w:eastAsia="Times New Roman" w:hAnsi="Aptos Narrow" w:cs="Times New Roman"/>
                <w:b/>
                <w:bCs/>
                <w:color w:val="FFFFFF"/>
                <w:sz w:val="20"/>
                <w:szCs w:val="20"/>
              </w:rPr>
            </w:pPr>
            <w:r w:rsidRPr="000B7736">
              <w:rPr>
                <w:rFonts w:ascii="Aptos Narrow" w:eastAsia="Times New Roman" w:hAnsi="Aptos Narrow" w:cs="Times New Roman"/>
                <w:b/>
                <w:bCs/>
                <w:color w:val="FFFFFF"/>
                <w:sz w:val="20"/>
                <w:szCs w:val="20"/>
              </w:rPr>
              <w:t>Datasets</w:t>
            </w:r>
          </w:p>
        </w:tc>
      </w:tr>
      <w:tr w:rsidR="000B7736" w:rsidRPr="000B7736" w14:paraId="225820A8" w14:textId="77777777" w:rsidTr="00A0385C">
        <w:trPr>
          <w:trHeight w:val="994"/>
        </w:trPr>
        <w:tc>
          <w:tcPr>
            <w:tcW w:w="1483" w:type="dxa"/>
            <w:vMerge w:val="restart"/>
            <w:tcBorders>
              <w:top w:val="nil"/>
              <w:left w:val="single" w:sz="4" w:space="0" w:color="auto"/>
              <w:bottom w:val="single" w:sz="4" w:space="0" w:color="auto"/>
              <w:right w:val="single" w:sz="4" w:space="0" w:color="auto"/>
            </w:tcBorders>
            <w:shd w:val="clear" w:color="000000" w:fill="D8950E"/>
            <w:vAlign w:val="center"/>
            <w:hideMark/>
          </w:tcPr>
          <w:p w14:paraId="20CE4650" w14:textId="77777777" w:rsidR="000B7736" w:rsidRPr="000B7736" w:rsidRDefault="000B7736" w:rsidP="000B7736">
            <w:pPr>
              <w:jc w:val="center"/>
              <w:rPr>
                <w:rFonts w:ascii="Aptos Narrow" w:eastAsia="Times New Roman" w:hAnsi="Aptos Narrow" w:cs="Times New Roman"/>
                <w:b/>
                <w:bCs/>
                <w:color w:val="FFFFFF"/>
              </w:rPr>
            </w:pPr>
            <w:r w:rsidRPr="000B7736">
              <w:rPr>
                <w:rFonts w:ascii="Aptos Narrow" w:eastAsia="Times New Roman" w:hAnsi="Aptos Narrow" w:cs="Times New Roman"/>
                <w:b/>
                <w:bCs/>
                <w:color w:val="FFFFFF"/>
              </w:rPr>
              <w:t>Infrastructure</w:t>
            </w:r>
          </w:p>
        </w:tc>
        <w:tc>
          <w:tcPr>
            <w:tcW w:w="1200" w:type="dxa"/>
            <w:vMerge w:val="restart"/>
            <w:tcBorders>
              <w:top w:val="nil"/>
              <w:left w:val="single" w:sz="4" w:space="0" w:color="auto"/>
              <w:bottom w:val="single" w:sz="4" w:space="0" w:color="auto"/>
              <w:right w:val="single" w:sz="4" w:space="0" w:color="auto"/>
            </w:tcBorders>
            <w:shd w:val="clear" w:color="000000" w:fill="FAE5BC"/>
            <w:vAlign w:val="center"/>
            <w:hideMark/>
          </w:tcPr>
          <w:p w14:paraId="246C310C" w14:textId="77777777" w:rsidR="000B7736" w:rsidRPr="000B7736" w:rsidRDefault="000B7736" w:rsidP="000B7736">
            <w:pPr>
              <w:jc w:val="cente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Water Delivery Infrastructure</w:t>
            </w:r>
          </w:p>
        </w:tc>
        <w:tc>
          <w:tcPr>
            <w:tcW w:w="1515" w:type="dxa"/>
            <w:tcBorders>
              <w:top w:val="nil"/>
              <w:left w:val="nil"/>
              <w:bottom w:val="single" w:sz="4" w:space="0" w:color="auto"/>
              <w:right w:val="single" w:sz="4" w:space="0" w:color="auto"/>
            </w:tcBorders>
            <w:shd w:val="clear" w:color="000000" w:fill="FAE5BC"/>
            <w:vAlign w:val="center"/>
            <w:hideMark/>
          </w:tcPr>
          <w:p w14:paraId="65A265DC"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Small Water Systems in Watershed</w:t>
            </w:r>
          </w:p>
        </w:tc>
        <w:tc>
          <w:tcPr>
            <w:tcW w:w="1827" w:type="dxa"/>
            <w:tcBorders>
              <w:top w:val="nil"/>
              <w:left w:val="nil"/>
              <w:bottom w:val="single" w:sz="4" w:space="0" w:color="auto"/>
              <w:right w:val="single" w:sz="4" w:space="0" w:color="auto"/>
            </w:tcBorders>
            <w:shd w:val="clear" w:color="000000" w:fill="FAE5BC"/>
            <w:vAlign w:val="center"/>
            <w:hideMark/>
          </w:tcPr>
          <w:p w14:paraId="222A9439"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Small systems may struggle with funding improvements</w:t>
            </w:r>
          </w:p>
        </w:tc>
        <w:tc>
          <w:tcPr>
            <w:tcW w:w="1861" w:type="dxa"/>
            <w:tcBorders>
              <w:top w:val="nil"/>
              <w:left w:val="nil"/>
              <w:bottom w:val="single" w:sz="4" w:space="0" w:color="auto"/>
              <w:right w:val="single" w:sz="4" w:space="0" w:color="auto"/>
            </w:tcBorders>
            <w:shd w:val="clear" w:color="000000" w:fill="FAE5BC"/>
            <w:vAlign w:val="center"/>
            <w:hideMark/>
          </w:tcPr>
          <w:p w14:paraId="56850661"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Scored EPA water systems serving under 1000 people</w:t>
            </w:r>
          </w:p>
        </w:tc>
        <w:tc>
          <w:tcPr>
            <w:tcW w:w="1492" w:type="dxa"/>
            <w:tcBorders>
              <w:top w:val="nil"/>
              <w:left w:val="nil"/>
              <w:bottom w:val="single" w:sz="4" w:space="0" w:color="auto"/>
              <w:right w:val="single" w:sz="4" w:space="0" w:color="auto"/>
            </w:tcBorders>
            <w:shd w:val="clear" w:color="000000" w:fill="FAE5BC"/>
            <w:vAlign w:val="center"/>
            <w:hideMark/>
          </w:tcPr>
          <w:p w14:paraId="48528F81"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EPA Water Systems Database</w:t>
            </w:r>
          </w:p>
        </w:tc>
      </w:tr>
      <w:tr w:rsidR="000B7736" w:rsidRPr="000B7736" w14:paraId="774EA8A7" w14:textId="77777777" w:rsidTr="00A0385C">
        <w:trPr>
          <w:trHeight w:val="1325"/>
        </w:trPr>
        <w:tc>
          <w:tcPr>
            <w:tcW w:w="1483" w:type="dxa"/>
            <w:vMerge/>
            <w:tcBorders>
              <w:top w:val="nil"/>
              <w:left w:val="single" w:sz="4" w:space="0" w:color="auto"/>
              <w:bottom w:val="single" w:sz="4" w:space="0" w:color="auto"/>
              <w:right w:val="single" w:sz="4" w:space="0" w:color="auto"/>
            </w:tcBorders>
            <w:vAlign w:val="center"/>
            <w:hideMark/>
          </w:tcPr>
          <w:p w14:paraId="29E989E0" w14:textId="77777777" w:rsidR="000B7736" w:rsidRPr="000B7736" w:rsidRDefault="000B7736" w:rsidP="000B7736">
            <w:pPr>
              <w:rPr>
                <w:rFonts w:ascii="Aptos Narrow" w:eastAsia="Times New Roman" w:hAnsi="Aptos Narrow" w:cs="Times New Roman"/>
                <w:b/>
                <w:bCs/>
                <w:color w:val="FFFFFF"/>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14:paraId="7F5B1CBB" w14:textId="77777777" w:rsidR="000B7736" w:rsidRPr="000B7736" w:rsidRDefault="000B7736" w:rsidP="000B7736">
            <w:pPr>
              <w:rPr>
                <w:rFonts w:ascii="Aptos Narrow" w:eastAsia="Times New Roman" w:hAnsi="Aptos Narrow" w:cs="Times New Roman"/>
                <w:color w:val="000000"/>
                <w:sz w:val="18"/>
                <w:szCs w:val="18"/>
              </w:rPr>
            </w:pPr>
          </w:p>
        </w:tc>
        <w:tc>
          <w:tcPr>
            <w:tcW w:w="1515" w:type="dxa"/>
            <w:tcBorders>
              <w:top w:val="nil"/>
              <w:left w:val="nil"/>
              <w:bottom w:val="single" w:sz="4" w:space="0" w:color="auto"/>
              <w:right w:val="single" w:sz="4" w:space="0" w:color="auto"/>
            </w:tcBorders>
            <w:shd w:val="clear" w:color="000000" w:fill="FAE5BC"/>
            <w:vAlign w:val="center"/>
            <w:hideMark/>
          </w:tcPr>
          <w:p w14:paraId="656A2146"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Mobile Home Park Footprint</w:t>
            </w:r>
          </w:p>
        </w:tc>
        <w:tc>
          <w:tcPr>
            <w:tcW w:w="1827" w:type="dxa"/>
            <w:tcBorders>
              <w:top w:val="nil"/>
              <w:left w:val="nil"/>
              <w:bottom w:val="single" w:sz="4" w:space="0" w:color="auto"/>
              <w:right w:val="single" w:sz="4" w:space="0" w:color="auto"/>
            </w:tcBorders>
            <w:shd w:val="clear" w:color="000000" w:fill="FAE5BC"/>
            <w:vAlign w:val="center"/>
            <w:hideMark/>
          </w:tcPr>
          <w:p w14:paraId="338B77A3"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Unmaintained private systems in mobile home parks may lead to higher water costs for residents</w:t>
            </w:r>
          </w:p>
        </w:tc>
        <w:tc>
          <w:tcPr>
            <w:tcW w:w="1861" w:type="dxa"/>
            <w:tcBorders>
              <w:top w:val="nil"/>
              <w:left w:val="nil"/>
              <w:bottom w:val="single" w:sz="4" w:space="0" w:color="auto"/>
              <w:right w:val="single" w:sz="4" w:space="0" w:color="auto"/>
            </w:tcBorders>
            <w:shd w:val="clear" w:color="000000" w:fill="FAE5BC"/>
            <w:vAlign w:val="center"/>
            <w:hideMark/>
          </w:tcPr>
          <w:p w14:paraId="08796FB3"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Calculated total acres of mobile home parks in each watershed</w:t>
            </w:r>
          </w:p>
        </w:tc>
        <w:tc>
          <w:tcPr>
            <w:tcW w:w="1492" w:type="dxa"/>
            <w:tcBorders>
              <w:top w:val="nil"/>
              <w:left w:val="nil"/>
              <w:bottom w:val="single" w:sz="4" w:space="0" w:color="auto"/>
              <w:right w:val="single" w:sz="4" w:space="0" w:color="auto"/>
            </w:tcBorders>
            <w:shd w:val="clear" w:color="000000" w:fill="FAE5BC"/>
            <w:vAlign w:val="center"/>
            <w:hideMark/>
          </w:tcPr>
          <w:p w14:paraId="35BEE472"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EPA Water Systems Database, County Zoning/Parcels</w:t>
            </w:r>
          </w:p>
        </w:tc>
      </w:tr>
      <w:tr w:rsidR="000B7736" w:rsidRPr="000B7736" w14:paraId="2CD0B805" w14:textId="77777777" w:rsidTr="00A0385C">
        <w:trPr>
          <w:trHeight w:val="662"/>
        </w:trPr>
        <w:tc>
          <w:tcPr>
            <w:tcW w:w="1483" w:type="dxa"/>
            <w:vMerge/>
            <w:tcBorders>
              <w:top w:val="nil"/>
              <w:left w:val="single" w:sz="4" w:space="0" w:color="auto"/>
              <w:bottom w:val="single" w:sz="4" w:space="0" w:color="auto"/>
              <w:right w:val="single" w:sz="4" w:space="0" w:color="auto"/>
            </w:tcBorders>
            <w:vAlign w:val="center"/>
            <w:hideMark/>
          </w:tcPr>
          <w:p w14:paraId="1FA8F433" w14:textId="77777777" w:rsidR="000B7736" w:rsidRPr="000B7736" w:rsidRDefault="000B7736" w:rsidP="000B7736">
            <w:pPr>
              <w:rPr>
                <w:rFonts w:ascii="Aptos Narrow" w:eastAsia="Times New Roman" w:hAnsi="Aptos Narrow" w:cs="Times New Roman"/>
                <w:b/>
                <w:bCs/>
                <w:color w:val="FFFFFF"/>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14:paraId="2FAD00CD" w14:textId="77777777" w:rsidR="000B7736" w:rsidRPr="000B7736" w:rsidRDefault="000B7736" w:rsidP="000B7736">
            <w:pPr>
              <w:rPr>
                <w:rFonts w:ascii="Aptos Narrow" w:eastAsia="Times New Roman" w:hAnsi="Aptos Narrow" w:cs="Times New Roman"/>
                <w:color w:val="000000"/>
                <w:sz w:val="18"/>
                <w:szCs w:val="18"/>
              </w:rPr>
            </w:pPr>
          </w:p>
        </w:tc>
        <w:tc>
          <w:tcPr>
            <w:tcW w:w="1515" w:type="dxa"/>
            <w:tcBorders>
              <w:top w:val="nil"/>
              <w:left w:val="nil"/>
              <w:bottom w:val="single" w:sz="4" w:space="0" w:color="auto"/>
              <w:right w:val="single" w:sz="4" w:space="0" w:color="auto"/>
            </w:tcBorders>
            <w:shd w:val="clear" w:color="000000" w:fill="FAE5BC"/>
            <w:vAlign w:val="center"/>
            <w:hideMark/>
          </w:tcPr>
          <w:p w14:paraId="1B047BC3"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Service Connections/Acre</w:t>
            </w:r>
          </w:p>
        </w:tc>
        <w:tc>
          <w:tcPr>
            <w:tcW w:w="1827" w:type="dxa"/>
            <w:tcBorders>
              <w:top w:val="nil"/>
              <w:left w:val="nil"/>
              <w:bottom w:val="single" w:sz="4" w:space="0" w:color="auto"/>
              <w:right w:val="single" w:sz="4" w:space="0" w:color="auto"/>
            </w:tcBorders>
            <w:shd w:val="clear" w:color="000000" w:fill="FAE5BC"/>
            <w:vAlign w:val="center"/>
            <w:hideMark/>
          </w:tcPr>
          <w:p w14:paraId="160C9FAA"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Estimates the number of customers vs. system size</w:t>
            </w:r>
          </w:p>
        </w:tc>
        <w:tc>
          <w:tcPr>
            <w:tcW w:w="1861" w:type="dxa"/>
            <w:tcBorders>
              <w:top w:val="nil"/>
              <w:left w:val="nil"/>
              <w:bottom w:val="single" w:sz="4" w:space="0" w:color="auto"/>
              <w:right w:val="single" w:sz="4" w:space="0" w:color="auto"/>
            </w:tcBorders>
            <w:shd w:val="clear" w:color="000000" w:fill="FAE5BC"/>
            <w:vAlign w:val="center"/>
            <w:hideMark/>
          </w:tcPr>
          <w:p w14:paraId="7D55FC98"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Ratio of service connections to service area in acres</w:t>
            </w:r>
          </w:p>
        </w:tc>
        <w:tc>
          <w:tcPr>
            <w:tcW w:w="1492" w:type="dxa"/>
            <w:tcBorders>
              <w:top w:val="nil"/>
              <w:left w:val="nil"/>
              <w:bottom w:val="single" w:sz="4" w:space="0" w:color="auto"/>
              <w:right w:val="single" w:sz="4" w:space="0" w:color="auto"/>
            </w:tcBorders>
            <w:shd w:val="clear" w:color="000000" w:fill="FAE5BC"/>
            <w:vAlign w:val="center"/>
            <w:hideMark/>
          </w:tcPr>
          <w:p w14:paraId="66C84A21"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EPA Water Systems Database</w:t>
            </w:r>
          </w:p>
        </w:tc>
      </w:tr>
      <w:tr w:rsidR="000B7736" w:rsidRPr="000B7736" w14:paraId="4A3DC79F" w14:textId="77777777" w:rsidTr="00A0385C">
        <w:trPr>
          <w:trHeight w:val="994"/>
        </w:trPr>
        <w:tc>
          <w:tcPr>
            <w:tcW w:w="1483" w:type="dxa"/>
            <w:vMerge/>
            <w:tcBorders>
              <w:top w:val="nil"/>
              <w:left w:val="single" w:sz="4" w:space="0" w:color="auto"/>
              <w:bottom w:val="single" w:sz="4" w:space="0" w:color="auto"/>
              <w:right w:val="single" w:sz="4" w:space="0" w:color="auto"/>
            </w:tcBorders>
            <w:vAlign w:val="center"/>
            <w:hideMark/>
          </w:tcPr>
          <w:p w14:paraId="5E305E19" w14:textId="77777777" w:rsidR="000B7736" w:rsidRPr="000B7736" w:rsidRDefault="000B7736" w:rsidP="000B7736">
            <w:pPr>
              <w:rPr>
                <w:rFonts w:ascii="Aptos Narrow" w:eastAsia="Times New Roman" w:hAnsi="Aptos Narrow" w:cs="Times New Roman"/>
                <w:b/>
                <w:bCs/>
                <w:color w:val="FFFFFF"/>
                <w:sz w:val="18"/>
                <w:szCs w:val="18"/>
              </w:rPr>
            </w:pPr>
          </w:p>
        </w:tc>
        <w:tc>
          <w:tcPr>
            <w:tcW w:w="1200" w:type="dxa"/>
            <w:tcBorders>
              <w:top w:val="nil"/>
              <w:left w:val="nil"/>
              <w:bottom w:val="single" w:sz="4" w:space="0" w:color="auto"/>
              <w:right w:val="single" w:sz="4" w:space="0" w:color="auto"/>
            </w:tcBorders>
            <w:shd w:val="clear" w:color="000000" w:fill="FFDE9B"/>
            <w:vAlign w:val="center"/>
            <w:hideMark/>
          </w:tcPr>
          <w:p w14:paraId="0096CD76" w14:textId="77777777" w:rsidR="000B7736" w:rsidRPr="000B7736" w:rsidRDefault="000B7736" w:rsidP="000B7736">
            <w:pPr>
              <w:jc w:val="cente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Thoughtful Storage</w:t>
            </w:r>
          </w:p>
        </w:tc>
        <w:tc>
          <w:tcPr>
            <w:tcW w:w="1515" w:type="dxa"/>
            <w:tcBorders>
              <w:top w:val="nil"/>
              <w:left w:val="nil"/>
              <w:bottom w:val="single" w:sz="4" w:space="0" w:color="auto"/>
              <w:right w:val="single" w:sz="4" w:space="0" w:color="auto"/>
            </w:tcBorders>
            <w:shd w:val="clear" w:color="000000" w:fill="FFDE9B"/>
            <w:vAlign w:val="center"/>
            <w:hideMark/>
          </w:tcPr>
          <w:p w14:paraId="3454DC51"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Upstream Decreed Storage</w:t>
            </w:r>
          </w:p>
        </w:tc>
        <w:tc>
          <w:tcPr>
            <w:tcW w:w="1827" w:type="dxa"/>
            <w:tcBorders>
              <w:top w:val="nil"/>
              <w:left w:val="nil"/>
              <w:bottom w:val="single" w:sz="4" w:space="0" w:color="auto"/>
              <w:right w:val="single" w:sz="4" w:space="0" w:color="auto"/>
            </w:tcBorders>
            <w:shd w:val="clear" w:color="000000" w:fill="FFDE9B"/>
            <w:vAlign w:val="center"/>
            <w:hideMark/>
          </w:tcPr>
          <w:p w14:paraId="3694EEF6"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Indicates current storage capacity of water systems</w:t>
            </w:r>
          </w:p>
        </w:tc>
        <w:tc>
          <w:tcPr>
            <w:tcW w:w="1861" w:type="dxa"/>
            <w:tcBorders>
              <w:top w:val="nil"/>
              <w:left w:val="nil"/>
              <w:bottom w:val="single" w:sz="4" w:space="0" w:color="auto"/>
              <w:right w:val="single" w:sz="4" w:space="0" w:color="auto"/>
            </w:tcBorders>
            <w:shd w:val="clear" w:color="000000" w:fill="FFDE9B"/>
            <w:vAlign w:val="center"/>
            <w:hideMark/>
          </w:tcPr>
          <w:p w14:paraId="0AA0290D"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Total upstream storage currently available calculated using CDSS/DWR data</w:t>
            </w:r>
          </w:p>
        </w:tc>
        <w:tc>
          <w:tcPr>
            <w:tcW w:w="1492" w:type="dxa"/>
            <w:tcBorders>
              <w:top w:val="nil"/>
              <w:left w:val="nil"/>
              <w:bottom w:val="single" w:sz="4" w:space="0" w:color="auto"/>
              <w:right w:val="single" w:sz="4" w:space="0" w:color="auto"/>
            </w:tcBorders>
            <w:shd w:val="clear" w:color="000000" w:fill="FFDE9B"/>
            <w:vAlign w:val="center"/>
            <w:hideMark/>
          </w:tcPr>
          <w:p w14:paraId="3D539311" w14:textId="77777777" w:rsidR="000B7736" w:rsidRPr="000B7736" w:rsidRDefault="000B7736" w:rsidP="000B7736">
            <w:pPr>
              <w:rPr>
                <w:rFonts w:ascii="Aptos Narrow" w:eastAsia="Times New Roman" w:hAnsi="Aptos Narrow" w:cs="Times New Roman"/>
                <w:color w:val="000000"/>
                <w:sz w:val="18"/>
                <w:szCs w:val="18"/>
              </w:rPr>
            </w:pPr>
            <w:r w:rsidRPr="000B7736">
              <w:rPr>
                <w:rFonts w:ascii="Aptos Narrow" w:eastAsia="Times New Roman" w:hAnsi="Aptos Narrow" w:cs="Times New Roman"/>
                <w:color w:val="000000"/>
                <w:sz w:val="18"/>
                <w:szCs w:val="18"/>
              </w:rPr>
              <w:t>CDSS/DWR Datasets</w:t>
            </w:r>
          </w:p>
        </w:tc>
      </w:tr>
    </w:tbl>
    <w:p w14:paraId="484455BB" w14:textId="77777777" w:rsidR="0073641D" w:rsidRDefault="0073641D" w:rsidP="00072FD7">
      <w:pPr>
        <w:pStyle w:val="AppTableTitle"/>
      </w:pPr>
    </w:p>
    <w:p w14:paraId="277A132C" w14:textId="5C42A190" w:rsidR="00E17F64" w:rsidRDefault="00E17F64">
      <w:pPr>
        <w:spacing w:after="160" w:line="259" w:lineRule="auto"/>
      </w:pPr>
      <w:r>
        <w:br w:type="page"/>
      </w:r>
    </w:p>
    <w:p w14:paraId="30B481FD" w14:textId="0FA32CD5" w:rsidR="00E17F64" w:rsidRDefault="002A4DD5" w:rsidP="002A4DD5">
      <w:pPr>
        <w:pStyle w:val="AppHeading2"/>
      </w:pPr>
      <w:r>
        <w:lastRenderedPageBreak/>
        <w:t>Exhibit B2</w:t>
      </w:r>
    </w:p>
    <w:p w14:paraId="59FC8E31" w14:textId="1067DE3C" w:rsidR="00B83090" w:rsidRDefault="00165B98" w:rsidP="00F3792A">
      <w:r w:rsidRPr="00165B98">
        <w:rPr>
          <w:noProof/>
        </w:rPr>
        <w:drawing>
          <wp:inline distT="0" distB="0" distL="0" distR="0" wp14:anchorId="7BC56E92" wp14:editId="7284CD15">
            <wp:extent cx="5929240" cy="7426325"/>
            <wp:effectExtent l="19050" t="19050" r="14605" b="22225"/>
            <wp:docPr id="94360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08738"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929240" cy="7426325"/>
                    </a:xfrm>
                    <a:prstGeom prst="rect">
                      <a:avLst/>
                    </a:prstGeom>
                    <a:ln w="12700">
                      <a:solidFill>
                        <a:schemeClr val="tx1"/>
                      </a:solidFill>
                    </a:ln>
                  </pic:spPr>
                </pic:pic>
              </a:graphicData>
            </a:graphic>
          </wp:inline>
        </w:drawing>
      </w:r>
    </w:p>
    <w:p w14:paraId="0011F9DD" w14:textId="77777777" w:rsidR="00B83090" w:rsidRDefault="00B83090" w:rsidP="00F3792A"/>
    <w:p w14:paraId="5FC9AF67" w14:textId="44B5C9A5" w:rsidR="00E17F64" w:rsidRDefault="00E17F64">
      <w:pPr>
        <w:spacing w:after="160" w:line="259" w:lineRule="auto"/>
      </w:pPr>
      <w:r>
        <w:br w:type="page"/>
      </w:r>
    </w:p>
    <w:p w14:paraId="0D059D6E" w14:textId="02466511" w:rsidR="00B83090" w:rsidRDefault="00B93A2D" w:rsidP="00B93A2D">
      <w:pPr>
        <w:pStyle w:val="AppHeading2"/>
      </w:pPr>
      <w:r>
        <w:lastRenderedPageBreak/>
        <w:t>Exhibit B3</w:t>
      </w:r>
    </w:p>
    <w:p w14:paraId="792D5370" w14:textId="4EBB6944" w:rsidR="006F5736" w:rsidRDefault="00B83090" w:rsidP="00F3792A">
      <w:r w:rsidRPr="00B83090">
        <w:rPr>
          <w:noProof/>
        </w:rPr>
        <w:drawing>
          <wp:inline distT="0" distB="0" distL="0" distR="0" wp14:anchorId="06C23BE9" wp14:editId="0093B6AD">
            <wp:extent cx="5919633" cy="7442200"/>
            <wp:effectExtent l="19050" t="19050" r="24130" b="25400"/>
            <wp:docPr id="126597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1963"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919633" cy="7442200"/>
                    </a:xfrm>
                    <a:prstGeom prst="rect">
                      <a:avLst/>
                    </a:prstGeom>
                    <a:ln w="12700">
                      <a:solidFill>
                        <a:schemeClr val="tx1"/>
                      </a:solidFill>
                    </a:ln>
                  </pic:spPr>
                </pic:pic>
              </a:graphicData>
            </a:graphic>
          </wp:inline>
        </w:drawing>
      </w:r>
    </w:p>
    <w:p w14:paraId="2DD4D303" w14:textId="77777777" w:rsidR="00165B98" w:rsidRDefault="00165B98" w:rsidP="00F3792A"/>
    <w:p w14:paraId="7B6337C8" w14:textId="3299A4CC" w:rsidR="00E17F64" w:rsidRDefault="00E17F64">
      <w:pPr>
        <w:spacing w:after="160" w:line="259" w:lineRule="auto"/>
      </w:pPr>
      <w:r>
        <w:br w:type="page"/>
      </w:r>
    </w:p>
    <w:p w14:paraId="4B53FED3" w14:textId="50B9EA8D" w:rsidR="00165B98" w:rsidRDefault="00B93A2D" w:rsidP="00B93A2D">
      <w:pPr>
        <w:pStyle w:val="AppHeading2"/>
      </w:pPr>
      <w:r>
        <w:lastRenderedPageBreak/>
        <w:t>Exhibit B4</w:t>
      </w:r>
    </w:p>
    <w:p w14:paraId="462D7D58" w14:textId="6151B608" w:rsidR="00165B98" w:rsidRDefault="00804788" w:rsidP="00F3792A">
      <w:r w:rsidRPr="00804788">
        <w:rPr>
          <w:noProof/>
        </w:rPr>
        <w:drawing>
          <wp:inline distT="0" distB="0" distL="0" distR="0" wp14:anchorId="16C136D0" wp14:editId="6CEC93CB">
            <wp:extent cx="5936854" cy="7444105"/>
            <wp:effectExtent l="19050" t="19050" r="26035" b="23495"/>
            <wp:docPr id="200613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32497"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936854" cy="7444105"/>
                    </a:xfrm>
                    <a:prstGeom prst="rect">
                      <a:avLst/>
                    </a:prstGeom>
                    <a:ln w="12700">
                      <a:solidFill>
                        <a:schemeClr val="tx1"/>
                      </a:solidFill>
                    </a:ln>
                  </pic:spPr>
                </pic:pic>
              </a:graphicData>
            </a:graphic>
          </wp:inline>
        </w:drawing>
      </w:r>
    </w:p>
    <w:p w14:paraId="65838F4F" w14:textId="77777777" w:rsidR="009F6901" w:rsidRDefault="009F6901" w:rsidP="00F3792A"/>
    <w:p w14:paraId="7B446C2C" w14:textId="6A8B221E" w:rsidR="00E17F64" w:rsidRDefault="00E17F64">
      <w:pPr>
        <w:spacing w:after="160" w:line="259" w:lineRule="auto"/>
      </w:pPr>
      <w:r>
        <w:br w:type="page"/>
      </w:r>
    </w:p>
    <w:p w14:paraId="76A8C7B7" w14:textId="76535A33" w:rsidR="009F6901" w:rsidRDefault="00B93A2D" w:rsidP="00B93A2D">
      <w:pPr>
        <w:pStyle w:val="AppHeading2"/>
      </w:pPr>
      <w:r>
        <w:lastRenderedPageBreak/>
        <w:t>Exhibit B5</w:t>
      </w:r>
    </w:p>
    <w:p w14:paraId="13BCAF27" w14:textId="59AD0AA3" w:rsidR="0084540A" w:rsidRPr="00F630AF" w:rsidRDefault="00A6005B" w:rsidP="00F3792A">
      <w:pPr>
        <w:rPr>
          <w:sz w:val="20"/>
          <w:szCs w:val="20"/>
        </w:rPr>
        <w:sectPr w:rsidR="0084540A" w:rsidRPr="00F630AF" w:rsidSect="00015303">
          <w:pgSz w:w="12240" w:h="15840" w:code="1"/>
          <w:pgMar w:top="1440" w:right="1440" w:bottom="1440" w:left="1440" w:header="720" w:footer="720" w:gutter="0"/>
          <w:pgNumType w:start="1"/>
          <w:cols w:space="720"/>
          <w:docGrid w:linePitch="360"/>
        </w:sectPr>
      </w:pPr>
      <w:r w:rsidRPr="00F630AF">
        <w:rPr>
          <w:noProof/>
          <w:sz w:val="20"/>
          <w:szCs w:val="20"/>
        </w:rPr>
        <w:drawing>
          <wp:inline distT="0" distB="0" distL="0" distR="0" wp14:anchorId="59A0B11C" wp14:editId="06473ACE">
            <wp:extent cx="5943600" cy="7454237"/>
            <wp:effectExtent l="19050" t="19050" r="19050" b="13970"/>
            <wp:docPr id="184755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8167"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5943600" cy="7454237"/>
                    </a:xfrm>
                    <a:prstGeom prst="rect">
                      <a:avLst/>
                    </a:prstGeom>
                    <a:ln w="12700">
                      <a:solidFill>
                        <a:schemeClr val="tx1"/>
                      </a:solidFill>
                    </a:ln>
                  </pic:spPr>
                </pic:pic>
              </a:graphicData>
            </a:graphic>
          </wp:inline>
        </w:drawing>
      </w:r>
    </w:p>
    <w:p w14:paraId="3C01A72E" w14:textId="4A74484D" w:rsidR="005F38F1" w:rsidRPr="00BB0918" w:rsidRDefault="00BB2BE3" w:rsidP="007408A0">
      <w:pPr>
        <w:pStyle w:val="AppHeading2"/>
      </w:pPr>
      <w:bookmarkStart w:id="23" w:name="_Toc178336812"/>
      <w:bookmarkStart w:id="24" w:name="_Toc178338817"/>
      <w:r w:rsidRPr="00BB0918">
        <w:lastRenderedPageBreak/>
        <w:t>E</w:t>
      </w:r>
      <w:r w:rsidR="00BB0918" w:rsidRPr="00BB0918">
        <w:t>xhibit</w:t>
      </w:r>
      <w:r w:rsidRPr="00BB0918">
        <w:t xml:space="preserve"> B6</w:t>
      </w:r>
      <w:bookmarkEnd w:id="23"/>
      <w:bookmarkEnd w:id="24"/>
    </w:p>
    <w:p w14:paraId="58D69D20" w14:textId="6F453443" w:rsidR="001A143B" w:rsidRDefault="00283520" w:rsidP="007408A0">
      <w:pPr>
        <w:pStyle w:val="AppTableTitle"/>
      </w:pPr>
      <w:bookmarkStart w:id="25" w:name="_Toc178336813"/>
      <w:bookmarkStart w:id="26" w:name="_Toc178338818"/>
      <w:r>
        <w:t xml:space="preserve">Table </w:t>
      </w:r>
      <w:proofErr w:type="gramStart"/>
      <w:r>
        <w:t>Ex.B</w:t>
      </w:r>
      <w:proofErr w:type="gramEnd"/>
      <w:r>
        <w:t xml:space="preserve">6-1. </w:t>
      </w:r>
      <w:r w:rsidR="00B7564C">
        <w:t>Water Education Initiatives</w:t>
      </w:r>
      <w:bookmarkEnd w:id="25"/>
      <w:bookmarkEnd w:id="26"/>
    </w:p>
    <w:tbl>
      <w:tblPr>
        <w:tblW w:w="12957" w:type="dxa"/>
        <w:tblLook w:val="04A0" w:firstRow="1" w:lastRow="0" w:firstColumn="1" w:lastColumn="0" w:noHBand="0" w:noVBand="1"/>
      </w:tblPr>
      <w:tblGrid>
        <w:gridCol w:w="1661"/>
        <w:gridCol w:w="5804"/>
        <w:gridCol w:w="1512"/>
        <w:gridCol w:w="3980"/>
      </w:tblGrid>
      <w:tr w:rsidR="00C309A7" w:rsidRPr="00C309A7" w14:paraId="417E3C20" w14:textId="77777777" w:rsidTr="001A143B">
        <w:trPr>
          <w:trHeight w:val="407"/>
        </w:trPr>
        <w:tc>
          <w:tcPr>
            <w:tcW w:w="12957" w:type="dxa"/>
            <w:gridSpan w:val="4"/>
            <w:tcBorders>
              <w:top w:val="single" w:sz="4" w:space="0" w:color="auto"/>
              <w:left w:val="single" w:sz="4" w:space="0" w:color="auto"/>
              <w:bottom w:val="single" w:sz="4" w:space="0" w:color="auto"/>
              <w:right w:val="single" w:sz="4" w:space="0" w:color="auto"/>
            </w:tcBorders>
            <w:shd w:val="clear" w:color="000000" w:fill="095B69"/>
            <w:vAlign w:val="center"/>
            <w:hideMark/>
          </w:tcPr>
          <w:p w14:paraId="0AC84EA8" w14:textId="77777777" w:rsidR="00C309A7" w:rsidRPr="006D4F70" w:rsidRDefault="00C309A7" w:rsidP="00C309A7">
            <w:pPr>
              <w:jc w:val="center"/>
              <w:rPr>
                <w:rFonts w:ascii="Aptos Narrow" w:eastAsia="Times New Roman" w:hAnsi="Aptos Narrow" w:cs="Times New Roman"/>
                <w:b/>
                <w:bCs/>
                <w:color w:val="FFFFFF"/>
              </w:rPr>
            </w:pPr>
            <w:r w:rsidRPr="006D4F70">
              <w:rPr>
                <w:rFonts w:ascii="Aptos Narrow" w:eastAsia="Times New Roman" w:hAnsi="Aptos Narrow" w:cs="Times New Roman"/>
                <w:b/>
                <w:bCs/>
                <w:color w:val="FFFFFF"/>
              </w:rPr>
              <w:t>Water Education Efforts</w:t>
            </w:r>
          </w:p>
        </w:tc>
      </w:tr>
      <w:tr w:rsidR="00C309A7" w:rsidRPr="00C309A7" w14:paraId="73905D35" w14:textId="77777777" w:rsidTr="00E77811">
        <w:trPr>
          <w:trHeight w:val="523"/>
        </w:trPr>
        <w:tc>
          <w:tcPr>
            <w:tcW w:w="1661" w:type="dxa"/>
            <w:tcBorders>
              <w:top w:val="nil"/>
              <w:left w:val="single" w:sz="4" w:space="0" w:color="auto"/>
              <w:bottom w:val="single" w:sz="4" w:space="0" w:color="auto"/>
              <w:right w:val="single" w:sz="4" w:space="0" w:color="auto"/>
            </w:tcBorders>
            <w:shd w:val="clear" w:color="000000" w:fill="095B69"/>
            <w:vAlign w:val="center"/>
            <w:hideMark/>
          </w:tcPr>
          <w:p w14:paraId="22D58133" w14:textId="77777777" w:rsidR="00C309A7" w:rsidRPr="006D4F70" w:rsidRDefault="00C309A7" w:rsidP="00C309A7">
            <w:pPr>
              <w:jc w:val="center"/>
              <w:rPr>
                <w:rFonts w:ascii="Aptos Narrow" w:eastAsia="Times New Roman" w:hAnsi="Aptos Narrow" w:cs="Times New Roman"/>
                <w:b/>
                <w:bCs/>
                <w:color w:val="FFFFFF"/>
                <w:sz w:val="20"/>
                <w:szCs w:val="20"/>
              </w:rPr>
            </w:pPr>
            <w:r w:rsidRPr="006D4F70">
              <w:rPr>
                <w:rFonts w:ascii="Aptos Narrow" w:eastAsia="Times New Roman" w:hAnsi="Aptos Narrow" w:cs="Times New Roman"/>
                <w:b/>
                <w:bCs/>
                <w:color w:val="FFFFFF"/>
                <w:sz w:val="20"/>
                <w:szCs w:val="20"/>
              </w:rPr>
              <w:t>Name of Initiative</w:t>
            </w:r>
          </w:p>
        </w:tc>
        <w:tc>
          <w:tcPr>
            <w:tcW w:w="5804" w:type="dxa"/>
            <w:tcBorders>
              <w:top w:val="nil"/>
              <w:left w:val="nil"/>
              <w:bottom w:val="single" w:sz="4" w:space="0" w:color="auto"/>
              <w:right w:val="single" w:sz="4" w:space="0" w:color="auto"/>
            </w:tcBorders>
            <w:shd w:val="clear" w:color="000000" w:fill="095B69"/>
            <w:vAlign w:val="center"/>
            <w:hideMark/>
          </w:tcPr>
          <w:p w14:paraId="73CA58BE" w14:textId="77777777" w:rsidR="00C309A7" w:rsidRPr="006D4F70" w:rsidRDefault="00C309A7" w:rsidP="00C309A7">
            <w:pPr>
              <w:jc w:val="center"/>
              <w:rPr>
                <w:rFonts w:ascii="Aptos Narrow" w:eastAsia="Times New Roman" w:hAnsi="Aptos Narrow" w:cs="Times New Roman"/>
                <w:b/>
                <w:bCs/>
                <w:color w:val="FFFFFF"/>
                <w:sz w:val="20"/>
                <w:szCs w:val="20"/>
              </w:rPr>
            </w:pPr>
            <w:r w:rsidRPr="006D4F70">
              <w:rPr>
                <w:rFonts w:ascii="Aptos Narrow" w:eastAsia="Times New Roman" w:hAnsi="Aptos Narrow" w:cs="Times New Roman"/>
                <w:b/>
                <w:bCs/>
                <w:color w:val="FFFFFF"/>
                <w:sz w:val="20"/>
                <w:szCs w:val="20"/>
              </w:rPr>
              <w:t xml:space="preserve">Description </w:t>
            </w:r>
          </w:p>
        </w:tc>
        <w:tc>
          <w:tcPr>
            <w:tcW w:w="1512" w:type="dxa"/>
            <w:tcBorders>
              <w:top w:val="nil"/>
              <w:left w:val="nil"/>
              <w:bottom w:val="single" w:sz="4" w:space="0" w:color="auto"/>
              <w:right w:val="single" w:sz="4" w:space="0" w:color="auto"/>
            </w:tcBorders>
            <w:shd w:val="clear" w:color="000000" w:fill="095B69"/>
            <w:vAlign w:val="center"/>
            <w:hideMark/>
          </w:tcPr>
          <w:p w14:paraId="34BB5B59" w14:textId="77777777" w:rsidR="00C309A7" w:rsidRPr="006D4F70" w:rsidRDefault="00C309A7" w:rsidP="00C309A7">
            <w:pPr>
              <w:jc w:val="center"/>
              <w:rPr>
                <w:rFonts w:ascii="Aptos Narrow" w:eastAsia="Times New Roman" w:hAnsi="Aptos Narrow" w:cs="Times New Roman"/>
                <w:b/>
                <w:bCs/>
                <w:color w:val="FFFFFF"/>
                <w:sz w:val="20"/>
                <w:szCs w:val="20"/>
              </w:rPr>
            </w:pPr>
            <w:r w:rsidRPr="006D4F70">
              <w:rPr>
                <w:rFonts w:ascii="Aptos Narrow" w:eastAsia="Times New Roman" w:hAnsi="Aptos Narrow" w:cs="Times New Roman"/>
                <w:b/>
                <w:bCs/>
                <w:color w:val="FFFFFF"/>
                <w:sz w:val="20"/>
                <w:szCs w:val="20"/>
              </w:rPr>
              <w:t>Contact Organization</w:t>
            </w:r>
          </w:p>
        </w:tc>
        <w:tc>
          <w:tcPr>
            <w:tcW w:w="3980" w:type="dxa"/>
            <w:tcBorders>
              <w:top w:val="nil"/>
              <w:left w:val="nil"/>
              <w:bottom w:val="single" w:sz="4" w:space="0" w:color="auto"/>
              <w:right w:val="single" w:sz="4" w:space="0" w:color="auto"/>
            </w:tcBorders>
            <w:shd w:val="clear" w:color="000000" w:fill="095B69"/>
            <w:vAlign w:val="center"/>
            <w:hideMark/>
          </w:tcPr>
          <w:p w14:paraId="12AC3595" w14:textId="77777777" w:rsidR="00C309A7" w:rsidRPr="006D4F70" w:rsidRDefault="00C309A7" w:rsidP="00C309A7">
            <w:pPr>
              <w:jc w:val="center"/>
              <w:rPr>
                <w:rFonts w:ascii="Aptos Narrow" w:eastAsia="Times New Roman" w:hAnsi="Aptos Narrow" w:cs="Times New Roman"/>
                <w:b/>
                <w:bCs/>
                <w:color w:val="FFFFFF"/>
                <w:sz w:val="20"/>
                <w:szCs w:val="20"/>
              </w:rPr>
            </w:pPr>
            <w:r w:rsidRPr="006D4F70">
              <w:rPr>
                <w:rFonts w:ascii="Aptos Narrow" w:eastAsia="Times New Roman" w:hAnsi="Aptos Narrow" w:cs="Times New Roman"/>
                <w:b/>
                <w:bCs/>
                <w:color w:val="FFFFFF"/>
                <w:sz w:val="20"/>
                <w:szCs w:val="20"/>
              </w:rPr>
              <w:t>Link to Website</w:t>
            </w:r>
          </w:p>
        </w:tc>
      </w:tr>
      <w:tr w:rsidR="00C309A7" w:rsidRPr="00C309A7" w14:paraId="4CC1300D" w14:textId="77777777" w:rsidTr="00E77811">
        <w:trPr>
          <w:trHeight w:val="79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0454B06B"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Project WET (Water Education Today)</w:t>
            </w:r>
          </w:p>
        </w:tc>
        <w:tc>
          <w:tcPr>
            <w:tcW w:w="5804" w:type="dxa"/>
            <w:tcBorders>
              <w:top w:val="nil"/>
              <w:left w:val="nil"/>
              <w:bottom w:val="single" w:sz="4" w:space="0" w:color="auto"/>
              <w:right w:val="single" w:sz="4" w:space="0" w:color="auto"/>
            </w:tcBorders>
            <w:shd w:val="clear" w:color="auto" w:fill="auto"/>
            <w:vAlign w:val="center"/>
            <w:hideMark/>
          </w:tcPr>
          <w:p w14:paraId="4000BD95"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Project WET is a program focused on K-12 water education. The Colorado Water Center is working on rebuilding its network of educators that has been depleted since the pandemic.</w:t>
            </w:r>
          </w:p>
        </w:tc>
        <w:tc>
          <w:tcPr>
            <w:tcW w:w="1512" w:type="dxa"/>
            <w:tcBorders>
              <w:top w:val="nil"/>
              <w:left w:val="nil"/>
              <w:bottom w:val="single" w:sz="4" w:space="0" w:color="auto"/>
              <w:right w:val="single" w:sz="4" w:space="0" w:color="auto"/>
            </w:tcBorders>
            <w:shd w:val="clear" w:color="auto" w:fill="auto"/>
            <w:vAlign w:val="center"/>
            <w:hideMark/>
          </w:tcPr>
          <w:p w14:paraId="7775C642"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Colorado Water Center</w:t>
            </w:r>
          </w:p>
        </w:tc>
        <w:tc>
          <w:tcPr>
            <w:tcW w:w="3980" w:type="dxa"/>
            <w:tcBorders>
              <w:top w:val="nil"/>
              <w:left w:val="nil"/>
              <w:bottom w:val="single" w:sz="4" w:space="0" w:color="auto"/>
              <w:right w:val="single" w:sz="4" w:space="0" w:color="auto"/>
            </w:tcBorders>
            <w:shd w:val="clear" w:color="auto" w:fill="auto"/>
            <w:vAlign w:val="center"/>
            <w:hideMark/>
          </w:tcPr>
          <w:p w14:paraId="7C43B69A" w14:textId="77777777" w:rsidR="00C309A7" w:rsidRPr="00C309A7" w:rsidRDefault="00C309A7" w:rsidP="00C309A7">
            <w:pPr>
              <w:rPr>
                <w:rFonts w:ascii="Aptos Narrow" w:eastAsia="Times New Roman" w:hAnsi="Aptos Narrow" w:cs="Times New Roman"/>
                <w:color w:val="0C769E"/>
                <w:sz w:val="18"/>
                <w:szCs w:val="18"/>
                <w:u w:val="single"/>
              </w:rPr>
            </w:pPr>
            <w:hyperlink r:id="rId38" w:history="1">
              <w:r w:rsidRPr="00C309A7">
                <w:rPr>
                  <w:rFonts w:ascii="Aptos Narrow" w:eastAsia="Times New Roman" w:hAnsi="Aptos Narrow" w:cs="Times New Roman"/>
                  <w:color w:val="0C769E"/>
                  <w:sz w:val="18"/>
                  <w:szCs w:val="18"/>
                  <w:u w:val="single"/>
                </w:rPr>
                <w:t>https://www.projectwet.org/</w:t>
              </w:r>
            </w:hyperlink>
          </w:p>
        </w:tc>
      </w:tr>
      <w:tr w:rsidR="00C309A7" w:rsidRPr="00C309A7" w14:paraId="2450D02D" w14:textId="77777777" w:rsidTr="00E77811">
        <w:trPr>
          <w:trHeight w:val="896"/>
        </w:trPr>
        <w:tc>
          <w:tcPr>
            <w:tcW w:w="1661" w:type="dxa"/>
            <w:tcBorders>
              <w:top w:val="nil"/>
              <w:left w:val="single" w:sz="4" w:space="0" w:color="auto"/>
              <w:bottom w:val="single" w:sz="4" w:space="0" w:color="auto"/>
              <w:right w:val="single" w:sz="4" w:space="0" w:color="auto"/>
            </w:tcBorders>
            <w:shd w:val="clear" w:color="000000" w:fill="E4F4EA"/>
            <w:vAlign w:val="center"/>
            <w:hideMark/>
          </w:tcPr>
          <w:p w14:paraId="2A5D312D" w14:textId="77777777" w:rsidR="00C309A7" w:rsidRPr="00C309A7" w:rsidRDefault="00C309A7" w:rsidP="00C309A7">
            <w:pPr>
              <w:jc w:val="cente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Water Literate Leaders Program</w:t>
            </w:r>
          </w:p>
        </w:tc>
        <w:tc>
          <w:tcPr>
            <w:tcW w:w="5804" w:type="dxa"/>
            <w:tcBorders>
              <w:top w:val="nil"/>
              <w:left w:val="nil"/>
              <w:bottom w:val="single" w:sz="4" w:space="0" w:color="auto"/>
              <w:right w:val="single" w:sz="4" w:space="0" w:color="auto"/>
            </w:tcBorders>
            <w:shd w:val="clear" w:color="000000" w:fill="E4F4EA"/>
            <w:vAlign w:val="center"/>
            <w:hideMark/>
          </w:tcPr>
          <w:p w14:paraId="543445A4" w14:textId="66A86A9E"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In the past the County </w:t>
            </w:r>
            <w:r w:rsidR="00E77811" w:rsidRPr="00C309A7">
              <w:rPr>
                <w:rFonts w:ascii="Aptos Narrow" w:eastAsia="Times New Roman" w:hAnsi="Aptos Narrow" w:cs="Times New Roman"/>
                <w:color w:val="000000"/>
                <w:sz w:val="18"/>
                <w:szCs w:val="18"/>
              </w:rPr>
              <w:t>successfully</w:t>
            </w:r>
            <w:r w:rsidRPr="00C309A7">
              <w:rPr>
                <w:rFonts w:ascii="Aptos Narrow" w:eastAsia="Times New Roman" w:hAnsi="Aptos Narrow" w:cs="Times New Roman"/>
                <w:color w:val="000000"/>
                <w:sz w:val="18"/>
                <w:szCs w:val="18"/>
              </w:rPr>
              <w:t xml:space="preserve"> partnered with the Colorado Water Center to promote/</w:t>
            </w:r>
            <w:r w:rsidR="00E77811" w:rsidRPr="00C309A7">
              <w:rPr>
                <w:rFonts w:ascii="Aptos Narrow" w:eastAsia="Times New Roman" w:hAnsi="Aptos Narrow" w:cs="Times New Roman"/>
                <w:color w:val="000000"/>
                <w:sz w:val="18"/>
                <w:szCs w:val="18"/>
              </w:rPr>
              <w:t>participate</w:t>
            </w:r>
            <w:r w:rsidRPr="00C309A7">
              <w:rPr>
                <w:rFonts w:ascii="Aptos Narrow" w:eastAsia="Times New Roman" w:hAnsi="Aptos Narrow" w:cs="Times New Roman"/>
                <w:color w:val="000000"/>
                <w:sz w:val="18"/>
                <w:szCs w:val="18"/>
              </w:rPr>
              <w:t xml:space="preserve"> in the Water Literate Leaders Program. This program aims to engage community leaders in water conversations and solutions for Northern Colorado.</w:t>
            </w:r>
          </w:p>
        </w:tc>
        <w:tc>
          <w:tcPr>
            <w:tcW w:w="1512" w:type="dxa"/>
            <w:tcBorders>
              <w:top w:val="nil"/>
              <w:left w:val="nil"/>
              <w:bottom w:val="single" w:sz="4" w:space="0" w:color="auto"/>
              <w:right w:val="single" w:sz="4" w:space="0" w:color="auto"/>
            </w:tcBorders>
            <w:shd w:val="clear" w:color="000000" w:fill="E4F4EA"/>
            <w:vAlign w:val="center"/>
            <w:hideMark/>
          </w:tcPr>
          <w:p w14:paraId="74608A8D"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Colorado Water Center</w:t>
            </w:r>
          </w:p>
        </w:tc>
        <w:tc>
          <w:tcPr>
            <w:tcW w:w="3980" w:type="dxa"/>
            <w:tcBorders>
              <w:top w:val="nil"/>
              <w:left w:val="nil"/>
              <w:bottom w:val="single" w:sz="4" w:space="0" w:color="auto"/>
              <w:right w:val="single" w:sz="4" w:space="0" w:color="auto"/>
            </w:tcBorders>
            <w:shd w:val="clear" w:color="000000" w:fill="E4F4EA"/>
            <w:vAlign w:val="center"/>
            <w:hideMark/>
          </w:tcPr>
          <w:p w14:paraId="36B04B98" w14:textId="77777777" w:rsidR="00C309A7" w:rsidRPr="00C309A7" w:rsidRDefault="00C309A7" w:rsidP="00C309A7">
            <w:pPr>
              <w:rPr>
                <w:rFonts w:ascii="Aptos Narrow" w:eastAsia="Times New Roman" w:hAnsi="Aptos Narrow" w:cs="Times New Roman"/>
                <w:color w:val="0C769E"/>
                <w:sz w:val="18"/>
                <w:szCs w:val="18"/>
                <w:u w:val="single"/>
              </w:rPr>
            </w:pPr>
            <w:hyperlink r:id="rId39" w:history="1">
              <w:r w:rsidRPr="00C309A7">
                <w:rPr>
                  <w:rFonts w:ascii="Aptos Narrow" w:eastAsia="Times New Roman" w:hAnsi="Aptos Narrow" w:cs="Times New Roman"/>
                  <w:color w:val="0C769E"/>
                  <w:sz w:val="18"/>
                  <w:szCs w:val="18"/>
                  <w:u w:val="single"/>
                </w:rPr>
                <w:t>https://watercenter.colostate.edu/wll/</w:t>
              </w:r>
            </w:hyperlink>
          </w:p>
        </w:tc>
      </w:tr>
      <w:tr w:rsidR="00C309A7" w:rsidRPr="00C309A7" w14:paraId="0548FEBB" w14:textId="77777777" w:rsidTr="00E77811">
        <w:trPr>
          <w:trHeight w:val="368"/>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4B4F0C8A"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Water Education Series</w:t>
            </w:r>
          </w:p>
        </w:tc>
        <w:tc>
          <w:tcPr>
            <w:tcW w:w="5804" w:type="dxa"/>
            <w:tcBorders>
              <w:top w:val="nil"/>
              <w:left w:val="nil"/>
              <w:bottom w:val="single" w:sz="4" w:space="0" w:color="auto"/>
              <w:right w:val="single" w:sz="4" w:space="0" w:color="auto"/>
            </w:tcBorders>
            <w:shd w:val="clear" w:color="auto" w:fill="auto"/>
            <w:vAlign w:val="center"/>
            <w:hideMark/>
          </w:tcPr>
          <w:p w14:paraId="32A0DAD5" w14:textId="2B1A285C"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In the past the County </w:t>
            </w:r>
            <w:r w:rsidR="00E77811" w:rsidRPr="00C309A7">
              <w:rPr>
                <w:rFonts w:ascii="Aptos Narrow" w:eastAsia="Times New Roman" w:hAnsi="Aptos Narrow" w:cs="Times New Roman"/>
                <w:color w:val="000000"/>
                <w:sz w:val="18"/>
                <w:szCs w:val="18"/>
              </w:rPr>
              <w:t>successfully</w:t>
            </w:r>
            <w:r w:rsidRPr="00C309A7">
              <w:rPr>
                <w:rFonts w:ascii="Aptos Narrow" w:eastAsia="Times New Roman" w:hAnsi="Aptos Narrow" w:cs="Times New Roman"/>
                <w:color w:val="000000"/>
                <w:sz w:val="18"/>
                <w:szCs w:val="18"/>
              </w:rPr>
              <w:t xml:space="preserve"> partnered with the Colorado Water Center to offer a water education webinar series on several water related topics</w:t>
            </w:r>
          </w:p>
        </w:tc>
        <w:tc>
          <w:tcPr>
            <w:tcW w:w="1512" w:type="dxa"/>
            <w:tcBorders>
              <w:top w:val="nil"/>
              <w:left w:val="nil"/>
              <w:bottom w:val="single" w:sz="4" w:space="0" w:color="auto"/>
              <w:right w:val="single" w:sz="4" w:space="0" w:color="auto"/>
            </w:tcBorders>
            <w:shd w:val="clear" w:color="auto" w:fill="auto"/>
            <w:vAlign w:val="center"/>
            <w:hideMark/>
          </w:tcPr>
          <w:p w14:paraId="5FF7E8E8"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Colorado Water Center</w:t>
            </w:r>
          </w:p>
        </w:tc>
        <w:tc>
          <w:tcPr>
            <w:tcW w:w="3980" w:type="dxa"/>
            <w:tcBorders>
              <w:top w:val="nil"/>
              <w:left w:val="nil"/>
              <w:bottom w:val="single" w:sz="4" w:space="0" w:color="auto"/>
              <w:right w:val="single" w:sz="4" w:space="0" w:color="auto"/>
            </w:tcBorders>
            <w:shd w:val="clear" w:color="auto" w:fill="auto"/>
            <w:vAlign w:val="center"/>
            <w:hideMark/>
          </w:tcPr>
          <w:p w14:paraId="44AEE9B8" w14:textId="77777777" w:rsidR="00C309A7" w:rsidRPr="00C309A7" w:rsidRDefault="00C309A7" w:rsidP="00C309A7">
            <w:pPr>
              <w:rPr>
                <w:rFonts w:ascii="Aptos Narrow" w:eastAsia="Times New Roman" w:hAnsi="Aptos Narrow" w:cs="Times New Roman"/>
                <w:color w:val="0C769E"/>
                <w:sz w:val="18"/>
                <w:szCs w:val="18"/>
                <w:u w:val="single"/>
              </w:rPr>
            </w:pPr>
            <w:r w:rsidRPr="00C309A7">
              <w:rPr>
                <w:rFonts w:ascii="Aptos Narrow" w:eastAsia="Times New Roman" w:hAnsi="Aptos Narrow" w:cs="Times New Roman"/>
                <w:color w:val="0C769E"/>
                <w:sz w:val="18"/>
                <w:szCs w:val="18"/>
                <w:u w:val="single"/>
              </w:rPr>
              <w:t>https://watercenter.colostate.edu/larimer-county-water-education-series/</w:t>
            </w:r>
          </w:p>
        </w:tc>
      </w:tr>
      <w:tr w:rsidR="00C309A7" w:rsidRPr="00C309A7" w14:paraId="51DFB8B0" w14:textId="77777777" w:rsidTr="00E77811">
        <w:trPr>
          <w:trHeight w:val="728"/>
        </w:trPr>
        <w:tc>
          <w:tcPr>
            <w:tcW w:w="1661" w:type="dxa"/>
            <w:tcBorders>
              <w:top w:val="nil"/>
              <w:left w:val="single" w:sz="4" w:space="0" w:color="auto"/>
              <w:bottom w:val="single" w:sz="4" w:space="0" w:color="auto"/>
              <w:right w:val="single" w:sz="4" w:space="0" w:color="auto"/>
            </w:tcBorders>
            <w:shd w:val="clear" w:color="000000" w:fill="E4F4EA"/>
            <w:vAlign w:val="center"/>
            <w:hideMark/>
          </w:tcPr>
          <w:p w14:paraId="5C60F8F7"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Growing Water Smart Workshop</w:t>
            </w:r>
          </w:p>
        </w:tc>
        <w:tc>
          <w:tcPr>
            <w:tcW w:w="5804" w:type="dxa"/>
            <w:tcBorders>
              <w:top w:val="nil"/>
              <w:left w:val="nil"/>
              <w:bottom w:val="single" w:sz="4" w:space="0" w:color="auto"/>
              <w:right w:val="single" w:sz="4" w:space="0" w:color="auto"/>
            </w:tcBorders>
            <w:shd w:val="clear" w:color="000000" w:fill="E4F4EA"/>
            <w:vAlign w:val="center"/>
            <w:hideMark/>
          </w:tcPr>
          <w:p w14:paraId="0F3BFBF1" w14:textId="29587166"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The Growing Water Smart Workshop offers </w:t>
            </w:r>
            <w:r w:rsidR="00E77811" w:rsidRPr="00C309A7">
              <w:rPr>
                <w:rFonts w:ascii="Aptos Narrow" w:eastAsia="Times New Roman" w:hAnsi="Aptos Narrow" w:cs="Times New Roman"/>
                <w:color w:val="000000"/>
                <w:sz w:val="18"/>
                <w:szCs w:val="18"/>
              </w:rPr>
              <w:t>opportunities</w:t>
            </w:r>
            <w:r w:rsidRPr="00C309A7">
              <w:rPr>
                <w:rFonts w:ascii="Aptos Narrow" w:eastAsia="Times New Roman" w:hAnsi="Aptos Narrow" w:cs="Times New Roman"/>
                <w:color w:val="000000"/>
                <w:sz w:val="18"/>
                <w:szCs w:val="18"/>
              </w:rPr>
              <w:t xml:space="preserve"> for communities to consider how they can plan for future water supply and demand needs.</w:t>
            </w:r>
          </w:p>
        </w:tc>
        <w:tc>
          <w:tcPr>
            <w:tcW w:w="1512" w:type="dxa"/>
            <w:tcBorders>
              <w:top w:val="nil"/>
              <w:left w:val="nil"/>
              <w:bottom w:val="single" w:sz="4" w:space="0" w:color="auto"/>
              <w:right w:val="single" w:sz="4" w:space="0" w:color="auto"/>
            </w:tcBorders>
            <w:shd w:val="clear" w:color="000000" w:fill="E4F4EA"/>
            <w:vAlign w:val="center"/>
            <w:hideMark/>
          </w:tcPr>
          <w:p w14:paraId="0B3D08B9" w14:textId="54543992"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Northern Water Conservancy </w:t>
            </w:r>
            <w:r w:rsidR="00E77811" w:rsidRPr="00C309A7">
              <w:rPr>
                <w:rFonts w:ascii="Aptos Narrow" w:eastAsia="Times New Roman" w:hAnsi="Aptos Narrow" w:cs="Times New Roman"/>
                <w:color w:val="000000"/>
                <w:sz w:val="18"/>
                <w:szCs w:val="18"/>
              </w:rPr>
              <w:t>District</w:t>
            </w:r>
            <w:r w:rsidRPr="00C309A7">
              <w:rPr>
                <w:rFonts w:ascii="Aptos Narrow" w:eastAsia="Times New Roman" w:hAnsi="Aptos Narrow" w:cs="Times New Roman"/>
                <w:color w:val="000000"/>
                <w:sz w:val="18"/>
                <w:szCs w:val="18"/>
              </w:rPr>
              <w:t>/The Sonoran Institute</w:t>
            </w:r>
          </w:p>
        </w:tc>
        <w:tc>
          <w:tcPr>
            <w:tcW w:w="3980" w:type="dxa"/>
            <w:tcBorders>
              <w:top w:val="nil"/>
              <w:left w:val="nil"/>
              <w:bottom w:val="single" w:sz="4" w:space="0" w:color="auto"/>
              <w:right w:val="single" w:sz="4" w:space="0" w:color="auto"/>
            </w:tcBorders>
            <w:shd w:val="clear" w:color="000000" w:fill="E4F4EA"/>
            <w:vAlign w:val="center"/>
            <w:hideMark/>
          </w:tcPr>
          <w:p w14:paraId="3F844F37" w14:textId="77777777" w:rsidR="00C309A7" w:rsidRPr="00C309A7" w:rsidRDefault="00C309A7" w:rsidP="00C309A7">
            <w:pPr>
              <w:rPr>
                <w:rFonts w:ascii="Aptos Narrow" w:eastAsia="Times New Roman" w:hAnsi="Aptos Narrow" w:cs="Times New Roman"/>
                <w:color w:val="0C769E"/>
                <w:sz w:val="18"/>
                <w:szCs w:val="18"/>
                <w:u w:val="single"/>
              </w:rPr>
            </w:pPr>
            <w:r w:rsidRPr="00C309A7">
              <w:rPr>
                <w:rFonts w:ascii="Aptos Narrow" w:eastAsia="Times New Roman" w:hAnsi="Aptos Narrow" w:cs="Times New Roman"/>
                <w:color w:val="0C769E"/>
                <w:sz w:val="18"/>
                <w:szCs w:val="18"/>
                <w:u w:val="single"/>
              </w:rPr>
              <w:t>https://sonoraninstitute.org/events/colorado-growing-water-smart-workshop/</w:t>
            </w:r>
          </w:p>
        </w:tc>
      </w:tr>
      <w:tr w:rsidR="00C309A7" w:rsidRPr="00C309A7" w14:paraId="3E8DB20F" w14:textId="77777777" w:rsidTr="00E77811">
        <w:trPr>
          <w:trHeight w:val="728"/>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0EBD0B43"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Northern Water Education Events</w:t>
            </w:r>
          </w:p>
        </w:tc>
        <w:tc>
          <w:tcPr>
            <w:tcW w:w="5804" w:type="dxa"/>
            <w:tcBorders>
              <w:top w:val="nil"/>
              <w:left w:val="nil"/>
              <w:bottom w:val="single" w:sz="4" w:space="0" w:color="auto"/>
              <w:right w:val="single" w:sz="4" w:space="0" w:color="auto"/>
            </w:tcBorders>
            <w:shd w:val="clear" w:color="auto" w:fill="auto"/>
            <w:vAlign w:val="center"/>
            <w:hideMark/>
          </w:tcPr>
          <w:p w14:paraId="0565BC38" w14:textId="22FA090C"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Northern Water hosts several </w:t>
            </w:r>
            <w:r w:rsidR="00E77811" w:rsidRPr="00C309A7">
              <w:rPr>
                <w:rFonts w:ascii="Aptos Narrow" w:eastAsia="Times New Roman" w:hAnsi="Aptos Narrow" w:cs="Times New Roman"/>
                <w:color w:val="000000"/>
                <w:sz w:val="18"/>
                <w:szCs w:val="18"/>
              </w:rPr>
              <w:t>educational</w:t>
            </w:r>
            <w:r w:rsidRPr="00C309A7">
              <w:rPr>
                <w:rFonts w:ascii="Aptos Narrow" w:eastAsia="Times New Roman" w:hAnsi="Aptos Narrow" w:cs="Times New Roman"/>
                <w:color w:val="000000"/>
                <w:sz w:val="18"/>
                <w:szCs w:val="18"/>
              </w:rPr>
              <w:t xml:space="preserve"> events for the public every year. They are also beginning a regional water messaging </w:t>
            </w:r>
            <w:r w:rsidR="00E77811" w:rsidRPr="00C309A7">
              <w:rPr>
                <w:rFonts w:ascii="Aptos Narrow" w:eastAsia="Times New Roman" w:hAnsi="Aptos Narrow" w:cs="Times New Roman"/>
                <w:color w:val="000000"/>
                <w:sz w:val="18"/>
                <w:szCs w:val="18"/>
              </w:rPr>
              <w:t>initiative</w:t>
            </w:r>
            <w:r w:rsidRPr="00C309A7">
              <w:rPr>
                <w:rFonts w:ascii="Aptos Narrow" w:eastAsia="Times New Roman" w:hAnsi="Aptos Narrow" w:cs="Times New Roman"/>
                <w:color w:val="000000"/>
                <w:sz w:val="18"/>
                <w:szCs w:val="18"/>
              </w:rPr>
              <w:t xml:space="preserve"> that will be kicking off in the fall of 2024. They also have a </w:t>
            </w:r>
            <w:r w:rsidR="00E77811" w:rsidRPr="00C309A7">
              <w:rPr>
                <w:rFonts w:ascii="Aptos Narrow" w:eastAsia="Times New Roman" w:hAnsi="Aptos Narrow" w:cs="Times New Roman"/>
                <w:color w:val="000000"/>
                <w:sz w:val="18"/>
                <w:szCs w:val="18"/>
              </w:rPr>
              <w:t>goal</w:t>
            </w:r>
            <w:r w:rsidRPr="00C309A7">
              <w:rPr>
                <w:rFonts w:ascii="Aptos Narrow" w:eastAsia="Times New Roman" w:hAnsi="Aptos Narrow" w:cs="Times New Roman"/>
                <w:color w:val="000000"/>
                <w:sz w:val="18"/>
                <w:szCs w:val="18"/>
              </w:rPr>
              <w:t xml:space="preserve"> to remove certain amounts of non-functional turf within their service area through education.</w:t>
            </w:r>
          </w:p>
        </w:tc>
        <w:tc>
          <w:tcPr>
            <w:tcW w:w="1512" w:type="dxa"/>
            <w:tcBorders>
              <w:top w:val="nil"/>
              <w:left w:val="nil"/>
              <w:bottom w:val="single" w:sz="4" w:space="0" w:color="auto"/>
              <w:right w:val="single" w:sz="4" w:space="0" w:color="auto"/>
            </w:tcBorders>
            <w:shd w:val="clear" w:color="auto" w:fill="auto"/>
            <w:vAlign w:val="center"/>
            <w:hideMark/>
          </w:tcPr>
          <w:p w14:paraId="2AF270A2"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Northern Water Conservancy District</w:t>
            </w:r>
          </w:p>
        </w:tc>
        <w:tc>
          <w:tcPr>
            <w:tcW w:w="3980" w:type="dxa"/>
            <w:tcBorders>
              <w:top w:val="nil"/>
              <w:left w:val="nil"/>
              <w:bottom w:val="single" w:sz="4" w:space="0" w:color="auto"/>
              <w:right w:val="single" w:sz="4" w:space="0" w:color="auto"/>
            </w:tcBorders>
            <w:shd w:val="clear" w:color="auto" w:fill="auto"/>
            <w:vAlign w:val="center"/>
            <w:hideMark/>
          </w:tcPr>
          <w:p w14:paraId="31D7CAD9" w14:textId="77777777" w:rsidR="00C309A7" w:rsidRPr="00C309A7" w:rsidRDefault="00C309A7" w:rsidP="00C309A7">
            <w:pPr>
              <w:rPr>
                <w:rFonts w:ascii="Aptos Narrow" w:eastAsia="Times New Roman" w:hAnsi="Aptos Narrow" w:cs="Times New Roman"/>
                <w:color w:val="0C769E"/>
                <w:sz w:val="18"/>
                <w:szCs w:val="18"/>
                <w:u w:val="single"/>
              </w:rPr>
            </w:pPr>
            <w:r w:rsidRPr="00C309A7">
              <w:rPr>
                <w:rFonts w:ascii="Aptos Narrow" w:eastAsia="Times New Roman" w:hAnsi="Aptos Narrow" w:cs="Times New Roman"/>
                <w:color w:val="0C769E"/>
                <w:sz w:val="18"/>
                <w:szCs w:val="18"/>
                <w:u w:val="single"/>
              </w:rPr>
              <w:t>https://www.northernwater.org/in-the-community/education-and-outreach</w:t>
            </w:r>
          </w:p>
        </w:tc>
      </w:tr>
      <w:tr w:rsidR="00C309A7" w:rsidRPr="00C309A7" w14:paraId="5B18AD7B" w14:textId="77777777" w:rsidTr="00E77811">
        <w:trPr>
          <w:trHeight w:val="530"/>
        </w:trPr>
        <w:tc>
          <w:tcPr>
            <w:tcW w:w="1661" w:type="dxa"/>
            <w:tcBorders>
              <w:top w:val="nil"/>
              <w:left w:val="single" w:sz="4" w:space="0" w:color="auto"/>
              <w:bottom w:val="single" w:sz="4" w:space="0" w:color="auto"/>
              <w:right w:val="single" w:sz="4" w:space="0" w:color="auto"/>
            </w:tcBorders>
            <w:shd w:val="clear" w:color="000000" w:fill="E4F4EA"/>
            <w:vAlign w:val="center"/>
            <w:hideMark/>
          </w:tcPr>
          <w:p w14:paraId="5CF4D160"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Water Conservation Classes and Seminars</w:t>
            </w:r>
          </w:p>
        </w:tc>
        <w:tc>
          <w:tcPr>
            <w:tcW w:w="5804" w:type="dxa"/>
            <w:tcBorders>
              <w:top w:val="nil"/>
              <w:left w:val="nil"/>
              <w:bottom w:val="single" w:sz="4" w:space="0" w:color="auto"/>
              <w:right w:val="single" w:sz="4" w:space="0" w:color="auto"/>
            </w:tcBorders>
            <w:shd w:val="clear" w:color="000000" w:fill="E4F4EA"/>
            <w:vAlign w:val="center"/>
            <w:hideMark/>
          </w:tcPr>
          <w:p w14:paraId="3711273E" w14:textId="74C95289" w:rsidR="00C309A7" w:rsidRPr="00C309A7" w:rsidRDefault="001A143B" w:rsidP="00C309A7">
            <w:pPr>
              <w:rPr>
                <w:rFonts w:ascii="Aptos Narrow" w:eastAsia="Times New Roman" w:hAnsi="Aptos Narrow" w:cs="Times New Roman"/>
                <w:color w:val="000000"/>
                <w:sz w:val="18"/>
                <w:szCs w:val="18"/>
              </w:rPr>
            </w:pPr>
            <w:r w:rsidRPr="001A143B">
              <w:rPr>
                <w:rFonts w:ascii="Aptos Narrow" w:eastAsia="Times New Roman" w:hAnsi="Aptos Narrow" w:cs="Times New Roman"/>
                <w:color w:val="000000"/>
                <w:sz w:val="18"/>
                <w:szCs w:val="18"/>
              </w:rPr>
              <w:t>Resource Central offers free online waterwise yard seminars in the spring and summer, covering topics like turf removal, plant selection, and Colorado landscaping. Visit resourcecentral.org/seminars for upcoming and recorded sessions. They also host public conservation events, such as workshops and tours—check their calendar at resourcecentral.org/events for details.</w:t>
            </w:r>
          </w:p>
        </w:tc>
        <w:tc>
          <w:tcPr>
            <w:tcW w:w="1512" w:type="dxa"/>
            <w:tcBorders>
              <w:top w:val="nil"/>
              <w:left w:val="nil"/>
              <w:bottom w:val="single" w:sz="4" w:space="0" w:color="auto"/>
              <w:right w:val="single" w:sz="4" w:space="0" w:color="auto"/>
            </w:tcBorders>
            <w:shd w:val="clear" w:color="000000" w:fill="E4F4EA"/>
            <w:vAlign w:val="center"/>
            <w:hideMark/>
          </w:tcPr>
          <w:p w14:paraId="281B476C"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Resource Central</w:t>
            </w:r>
          </w:p>
        </w:tc>
        <w:tc>
          <w:tcPr>
            <w:tcW w:w="3980" w:type="dxa"/>
            <w:tcBorders>
              <w:top w:val="nil"/>
              <w:left w:val="nil"/>
              <w:bottom w:val="single" w:sz="4" w:space="0" w:color="auto"/>
              <w:right w:val="single" w:sz="4" w:space="0" w:color="auto"/>
            </w:tcBorders>
            <w:shd w:val="clear" w:color="000000" w:fill="E4F4EA"/>
            <w:vAlign w:val="center"/>
            <w:hideMark/>
          </w:tcPr>
          <w:p w14:paraId="398FC22B" w14:textId="77777777" w:rsidR="00C309A7" w:rsidRPr="00C309A7" w:rsidRDefault="00C309A7" w:rsidP="00C309A7">
            <w:pPr>
              <w:rPr>
                <w:rFonts w:ascii="Aptos Narrow" w:eastAsia="Times New Roman" w:hAnsi="Aptos Narrow" w:cs="Times New Roman"/>
                <w:color w:val="0C769E"/>
                <w:sz w:val="18"/>
                <w:szCs w:val="18"/>
                <w:u w:val="single"/>
              </w:rPr>
            </w:pPr>
            <w:hyperlink r:id="rId40" w:history="1">
              <w:r w:rsidRPr="00C309A7">
                <w:rPr>
                  <w:rFonts w:ascii="Aptos Narrow" w:eastAsia="Times New Roman" w:hAnsi="Aptos Narrow" w:cs="Times New Roman"/>
                  <w:color w:val="0C769E"/>
                  <w:sz w:val="18"/>
                  <w:szCs w:val="18"/>
                  <w:u w:val="single"/>
                </w:rPr>
                <w:t>Waterwise Yard Seminars - Resource Central</w:t>
              </w:r>
            </w:hyperlink>
          </w:p>
        </w:tc>
      </w:tr>
      <w:tr w:rsidR="00C309A7" w:rsidRPr="00C309A7" w14:paraId="10ADC930" w14:textId="77777777" w:rsidTr="00E77811">
        <w:trPr>
          <w:trHeight w:val="434"/>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5CC43AEC"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Water Education Colorado Programs</w:t>
            </w:r>
          </w:p>
        </w:tc>
        <w:tc>
          <w:tcPr>
            <w:tcW w:w="5804" w:type="dxa"/>
            <w:tcBorders>
              <w:top w:val="nil"/>
              <w:left w:val="nil"/>
              <w:bottom w:val="single" w:sz="4" w:space="0" w:color="auto"/>
              <w:right w:val="single" w:sz="4" w:space="0" w:color="auto"/>
            </w:tcBorders>
            <w:shd w:val="clear" w:color="auto" w:fill="auto"/>
            <w:vAlign w:val="center"/>
            <w:hideMark/>
          </w:tcPr>
          <w:p w14:paraId="6F155782" w14:textId="77ACB8A6"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Water Education Colorado offers several programs, events and </w:t>
            </w:r>
            <w:r w:rsidR="00E77811" w:rsidRPr="00C309A7">
              <w:rPr>
                <w:rFonts w:ascii="Aptos Narrow" w:eastAsia="Times New Roman" w:hAnsi="Aptos Narrow" w:cs="Times New Roman"/>
                <w:color w:val="000000"/>
                <w:sz w:val="18"/>
                <w:szCs w:val="18"/>
              </w:rPr>
              <w:t>initiatives</w:t>
            </w:r>
            <w:r w:rsidRPr="00C309A7">
              <w:rPr>
                <w:rFonts w:ascii="Aptos Narrow" w:eastAsia="Times New Roman" w:hAnsi="Aptos Narrow" w:cs="Times New Roman"/>
                <w:color w:val="000000"/>
                <w:sz w:val="18"/>
                <w:szCs w:val="18"/>
              </w:rPr>
              <w:t xml:space="preserve"> to build water leaders and educate the public. </w:t>
            </w:r>
          </w:p>
        </w:tc>
        <w:tc>
          <w:tcPr>
            <w:tcW w:w="1512" w:type="dxa"/>
            <w:tcBorders>
              <w:top w:val="nil"/>
              <w:left w:val="nil"/>
              <w:bottom w:val="single" w:sz="4" w:space="0" w:color="auto"/>
              <w:right w:val="single" w:sz="4" w:space="0" w:color="auto"/>
            </w:tcBorders>
            <w:shd w:val="clear" w:color="auto" w:fill="auto"/>
            <w:vAlign w:val="center"/>
            <w:hideMark/>
          </w:tcPr>
          <w:p w14:paraId="20CB0606"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Water Education Colorado</w:t>
            </w:r>
          </w:p>
        </w:tc>
        <w:tc>
          <w:tcPr>
            <w:tcW w:w="3980" w:type="dxa"/>
            <w:tcBorders>
              <w:top w:val="nil"/>
              <w:left w:val="nil"/>
              <w:bottom w:val="single" w:sz="4" w:space="0" w:color="auto"/>
              <w:right w:val="single" w:sz="4" w:space="0" w:color="auto"/>
            </w:tcBorders>
            <w:shd w:val="clear" w:color="auto" w:fill="auto"/>
            <w:vAlign w:val="center"/>
            <w:hideMark/>
          </w:tcPr>
          <w:p w14:paraId="27B2C7F5" w14:textId="77777777" w:rsidR="00C309A7" w:rsidRPr="00C309A7" w:rsidRDefault="00C309A7" w:rsidP="00C309A7">
            <w:pPr>
              <w:rPr>
                <w:rFonts w:ascii="Aptos Narrow" w:eastAsia="Times New Roman" w:hAnsi="Aptos Narrow" w:cs="Times New Roman"/>
                <w:color w:val="0C769E"/>
                <w:sz w:val="18"/>
                <w:szCs w:val="18"/>
                <w:u w:val="single"/>
              </w:rPr>
            </w:pPr>
            <w:r w:rsidRPr="00C309A7">
              <w:rPr>
                <w:rFonts w:ascii="Aptos Narrow" w:eastAsia="Times New Roman" w:hAnsi="Aptos Narrow" w:cs="Times New Roman"/>
                <w:color w:val="0C769E"/>
                <w:sz w:val="18"/>
                <w:szCs w:val="18"/>
                <w:u w:val="single"/>
              </w:rPr>
              <w:t>https://www.watereducationcolorado.org/programs-events/water-leaders/#/</w:t>
            </w:r>
          </w:p>
        </w:tc>
      </w:tr>
      <w:tr w:rsidR="00C309A7" w:rsidRPr="00C309A7" w14:paraId="551C0845" w14:textId="77777777" w:rsidTr="00E77811">
        <w:trPr>
          <w:trHeight w:val="318"/>
        </w:trPr>
        <w:tc>
          <w:tcPr>
            <w:tcW w:w="1661" w:type="dxa"/>
            <w:tcBorders>
              <w:top w:val="nil"/>
              <w:left w:val="single" w:sz="4" w:space="0" w:color="auto"/>
              <w:bottom w:val="single" w:sz="4" w:space="0" w:color="auto"/>
              <w:right w:val="single" w:sz="4" w:space="0" w:color="auto"/>
            </w:tcBorders>
            <w:shd w:val="clear" w:color="000000" w:fill="E4F4EA"/>
            <w:vAlign w:val="center"/>
            <w:hideMark/>
          </w:tcPr>
          <w:p w14:paraId="760BFF57"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City of Fort Collins Education Programs</w:t>
            </w:r>
          </w:p>
        </w:tc>
        <w:tc>
          <w:tcPr>
            <w:tcW w:w="5804" w:type="dxa"/>
            <w:tcBorders>
              <w:top w:val="nil"/>
              <w:left w:val="nil"/>
              <w:bottom w:val="single" w:sz="4" w:space="0" w:color="auto"/>
              <w:right w:val="single" w:sz="4" w:space="0" w:color="auto"/>
            </w:tcBorders>
            <w:shd w:val="clear" w:color="000000" w:fill="E4F4EA"/>
            <w:vAlign w:val="center"/>
            <w:hideMark/>
          </w:tcPr>
          <w:p w14:paraId="454FA2B1"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Fort Collins Utilities provides outreach and education for students and adults about our four utilities - water, wastewater, stormwater and electric.</w:t>
            </w:r>
          </w:p>
        </w:tc>
        <w:tc>
          <w:tcPr>
            <w:tcW w:w="1512" w:type="dxa"/>
            <w:tcBorders>
              <w:top w:val="nil"/>
              <w:left w:val="nil"/>
              <w:bottom w:val="single" w:sz="4" w:space="0" w:color="auto"/>
              <w:right w:val="single" w:sz="4" w:space="0" w:color="auto"/>
            </w:tcBorders>
            <w:shd w:val="clear" w:color="000000" w:fill="E4F4EA"/>
            <w:vAlign w:val="center"/>
            <w:hideMark/>
          </w:tcPr>
          <w:p w14:paraId="1B214455"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City of Fort Collins</w:t>
            </w:r>
          </w:p>
        </w:tc>
        <w:tc>
          <w:tcPr>
            <w:tcW w:w="3980" w:type="dxa"/>
            <w:tcBorders>
              <w:top w:val="nil"/>
              <w:left w:val="nil"/>
              <w:bottom w:val="single" w:sz="4" w:space="0" w:color="auto"/>
              <w:right w:val="single" w:sz="4" w:space="0" w:color="auto"/>
            </w:tcBorders>
            <w:shd w:val="clear" w:color="000000" w:fill="E4F4EA"/>
            <w:vAlign w:val="center"/>
            <w:hideMark/>
          </w:tcPr>
          <w:p w14:paraId="66473729" w14:textId="77777777" w:rsidR="00C309A7" w:rsidRPr="00C309A7" w:rsidRDefault="00C309A7" w:rsidP="00C309A7">
            <w:pPr>
              <w:rPr>
                <w:rFonts w:ascii="Aptos Narrow" w:eastAsia="Times New Roman" w:hAnsi="Aptos Narrow" w:cs="Times New Roman"/>
                <w:color w:val="0C769E"/>
                <w:sz w:val="18"/>
                <w:szCs w:val="18"/>
                <w:u w:val="single"/>
              </w:rPr>
            </w:pPr>
            <w:r w:rsidRPr="00C309A7">
              <w:rPr>
                <w:rFonts w:ascii="Aptos Narrow" w:eastAsia="Times New Roman" w:hAnsi="Aptos Narrow" w:cs="Times New Roman"/>
                <w:color w:val="0C769E"/>
                <w:sz w:val="18"/>
                <w:szCs w:val="18"/>
                <w:u w:val="single"/>
              </w:rPr>
              <w:t>https://www.fcgov.com/utilities/education-programs</w:t>
            </w:r>
          </w:p>
        </w:tc>
      </w:tr>
      <w:tr w:rsidR="00C309A7" w:rsidRPr="00C309A7" w14:paraId="0AEEEBE8" w14:textId="77777777" w:rsidTr="00E77811">
        <w:trPr>
          <w:trHeight w:val="79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F7619E1"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Colorado Waterwise Education Events</w:t>
            </w:r>
          </w:p>
        </w:tc>
        <w:tc>
          <w:tcPr>
            <w:tcW w:w="5804" w:type="dxa"/>
            <w:tcBorders>
              <w:top w:val="nil"/>
              <w:left w:val="nil"/>
              <w:bottom w:val="single" w:sz="4" w:space="0" w:color="auto"/>
              <w:right w:val="single" w:sz="4" w:space="0" w:color="auto"/>
            </w:tcBorders>
            <w:shd w:val="clear" w:color="auto" w:fill="auto"/>
            <w:vAlign w:val="center"/>
            <w:hideMark/>
          </w:tcPr>
          <w:p w14:paraId="60CBAC45" w14:textId="735BCD4B"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 xml:space="preserve">Colorado Waterwise hosts events and webinars every year to share the most recent best </w:t>
            </w:r>
            <w:r w:rsidR="00E77811" w:rsidRPr="00C309A7">
              <w:rPr>
                <w:rFonts w:ascii="Aptos Narrow" w:eastAsia="Times New Roman" w:hAnsi="Aptos Narrow" w:cs="Times New Roman"/>
                <w:color w:val="000000"/>
                <w:sz w:val="18"/>
                <w:szCs w:val="18"/>
              </w:rPr>
              <w:t>practices</w:t>
            </w:r>
            <w:r w:rsidRPr="00C309A7">
              <w:rPr>
                <w:rFonts w:ascii="Aptos Narrow" w:eastAsia="Times New Roman" w:hAnsi="Aptos Narrow" w:cs="Times New Roman"/>
                <w:color w:val="000000"/>
                <w:sz w:val="18"/>
                <w:szCs w:val="18"/>
              </w:rPr>
              <w:t xml:space="preserve"> in water management.</w:t>
            </w:r>
          </w:p>
        </w:tc>
        <w:tc>
          <w:tcPr>
            <w:tcW w:w="1512" w:type="dxa"/>
            <w:tcBorders>
              <w:top w:val="nil"/>
              <w:left w:val="nil"/>
              <w:bottom w:val="single" w:sz="4" w:space="0" w:color="auto"/>
              <w:right w:val="single" w:sz="4" w:space="0" w:color="auto"/>
            </w:tcBorders>
            <w:shd w:val="clear" w:color="auto" w:fill="auto"/>
            <w:vAlign w:val="center"/>
            <w:hideMark/>
          </w:tcPr>
          <w:p w14:paraId="009CC39D" w14:textId="77777777" w:rsidR="00C309A7" w:rsidRPr="00C309A7" w:rsidRDefault="00C309A7" w:rsidP="00C309A7">
            <w:pPr>
              <w:rPr>
                <w:rFonts w:ascii="Aptos Narrow" w:eastAsia="Times New Roman" w:hAnsi="Aptos Narrow" w:cs="Times New Roman"/>
                <w:color w:val="000000"/>
                <w:sz w:val="18"/>
                <w:szCs w:val="18"/>
              </w:rPr>
            </w:pPr>
            <w:r w:rsidRPr="00C309A7">
              <w:rPr>
                <w:rFonts w:ascii="Aptos Narrow" w:eastAsia="Times New Roman" w:hAnsi="Aptos Narrow" w:cs="Times New Roman"/>
                <w:color w:val="000000"/>
                <w:sz w:val="18"/>
                <w:szCs w:val="18"/>
              </w:rPr>
              <w:t>Colorado Waterwise</w:t>
            </w:r>
          </w:p>
        </w:tc>
        <w:tc>
          <w:tcPr>
            <w:tcW w:w="3980" w:type="dxa"/>
            <w:tcBorders>
              <w:top w:val="nil"/>
              <w:left w:val="nil"/>
              <w:bottom w:val="single" w:sz="4" w:space="0" w:color="auto"/>
              <w:right w:val="single" w:sz="4" w:space="0" w:color="auto"/>
            </w:tcBorders>
            <w:shd w:val="clear" w:color="auto" w:fill="auto"/>
            <w:vAlign w:val="center"/>
            <w:hideMark/>
          </w:tcPr>
          <w:p w14:paraId="19090AC5" w14:textId="77777777" w:rsidR="00C309A7" w:rsidRPr="00C309A7" w:rsidRDefault="00C309A7" w:rsidP="00C309A7">
            <w:pPr>
              <w:rPr>
                <w:rFonts w:ascii="Aptos Narrow" w:eastAsia="Times New Roman" w:hAnsi="Aptos Narrow" w:cs="Times New Roman"/>
                <w:color w:val="0C769E"/>
                <w:sz w:val="18"/>
                <w:szCs w:val="18"/>
                <w:u w:val="single"/>
              </w:rPr>
            </w:pPr>
            <w:hyperlink r:id="rId41" w:history="1">
              <w:r w:rsidRPr="00C309A7">
                <w:rPr>
                  <w:rFonts w:ascii="Aptos Narrow" w:eastAsia="Times New Roman" w:hAnsi="Aptos Narrow" w:cs="Times New Roman"/>
                  <w:color w:val="0C769E"/>
                  <w:sz w:val="18"/>
                  <w:szCs w:val="18"/>
                  <w:u w:val="single"/>
                </w:rPr>
                <w:t xml:space="preserve">Colorado </w:t>
              </w:r>
              <w:proofErr w:type="spellStart"/>
              <w:r w:rsidRPr="00C309A7">
                <w:rPr>
                  <w:rFonts w:ascii="Aptos Narrow" w:eastAsia="Times New Roman" w:hAnsi="Aptos Narrow" w:cs="Times New Roman"/>
                  <w:color w:val="0C769E"/>
                  <w:sz w:val="18"/>
                  <w:szCs w:val="18"/>
                  <w:u w:val="single"/>
                </w:rPr>
                <w:t>WaterWise</w:t>
              </w:r>
              <w:proofErr w:type="spellEnd"/>
              <w:r w:rsidRPr="00C309A7">
                <w:rPr>
                  <w:rFonts w:ascii="Aptos Narrow" w:eastAsia="Times New Roman" w:hAnsi="Aptos Narrow" w:cs="Times New Roman"/>
                  <w:color w:val="0C769E"/>
                  <w:sz w:val="18"/>
                  <w:szCs w:val="18"/>
                  <w:u w:val="single"/>
                </w:rPr>
                <w:t xml:space="preserve"> - Educational Events</w:t>
              </w:r>
            </w:hyperlink>
          </w:p>
        </w:tc>
      </w:tr>
    </w:tbl>
    <w:p w14:paraId="4D80594F" w14:textId="1C077760" w:rsidR="00B7564C" w:rsidRDefault="00B7564C" w:rsidP="000A5277">
      <w:pPr>
        <w:pStyle w:val="AppTableTitle"/>
      </w:pPr>
      <w:bookmarkStart w:id="27" w:name="_Toc178336814"/>
      <w:bookmarkStart w:id="28" w:name="_Toc178338819"/>
      <w:r>
        <w:lastRenderedPageBreak/>
        <w:t xml:space="preserve">Table </w:t>
      </w:r>
      <w:proofErr w:type="gramStart"/>
      <w:r>
        <w:t>Ex.B</w:t>
      </w:r>
      <w:proofErr w:type="gramEnd"/>
      <w:r>
        <w:t xml:space="preserve">6-2. </w:t>
      </w:r>
      <w:r w:rsidR="0066690F">
        <w:t>Webinar Topic Suggestions</w:t>
      </w:r>
      <w:bookmarkEnd w:id="27"/>
      <w:bookmarkEnd w:id="28"/>
    </w:p>
    <w:tbl>
      <w:tblPr>
        <w:tblW w:w="12975" w:type="dxa"/>
        <w:tblLook w:val="04A0" w:firstRow="1" w:lastRow="0" w:firstColumn="1" w:lastColumn="0" w:noHBand="0" w:noVBand="1"/>
      </w:tblPr>
      <w:tblGrid>
        <w:gridCol w:w="2965"/>
        <w:gridCol w:w="3510"/>
        <w:gridCol w:w="360"/>
        <w:gridCol w:w="6140"/>
      </w:tblGrid>
      <w:tr w:rsidR="00E0744A" w:rsidRPr="00E0744A" w14:paraId="0529E531" w14:textId="77777777" w:rsidTr="00E0744A">
        <w:trPr>
          <w:trHeight w:val="424"/>
        </w:trPr>
        <w:tc>
          <w:tcPr>
            <w:tcW w:w="12975" w:type="dxa"/>
            <w:gridSpan w:val="4"/>
            <w:tcBorders>
              <w:top w:val="single" w:sz="4" w:space="0" w:color="auto"/>
              <w:left w:val="single" w:sz="4" w:space="0" w:color="auto"/>
              <w:bottom w:val="single" w:sz="4" w:space="0" w:color="auto"/>
              <w:right w:val="single" w:sz="4" w:space="0" w:color="auto"/>
            </w:tcBorders>
            <w:shd w:val="clear" w:color="000000" w:fill="095B69"/>
            <w:noWrap/>
            <w:vAlign w:val="center"/>
            <w:hideMark/>
          </w:tcPr>
          <w:p w14:paraId="190F9092" w14:textId="67B97009" w:rsidR="00E0744A" w:rsidRPr="00835219" w:rsidRDefault="00E0744A" w:rsidP="00E0744A">
            <w:pPr>
              <w:jc w:val="center"/>
              <w:rPr>
                <w:rFonts w:ascii="Aptos Narrow" w:eastAsia="Times New Roman" w:hAnsi="Aptos Narrow" w:cs="Times New Roman"/>
                <w:b/>
                <w:bCs/>
                <w:color w:val="FFFFFF"/>
                <w:sz w:val="24"/>
                <w:szCs w:val="24"/>
              </w:rPr>
            </w:pPr>
            <w:r w:rsidRPr="00835219">
              <w:rPr>
                <w:rFonts w:ascii="Aptos Narrow" w:eastAsia="Times New Roman" w:hAnsi="Aptos Narrow" w:cs="Times New Roman"/>
                <w:b/>
                <w:bCs/>
                <w:color w:val="FFFFFF"/>
                <w:sz w:val="24"/>
                <w:szCs w:val="24"/>
              </w:rPr>
              <w:t>Potential Topics for Webinars/Water Education Series (</w:t>
            </w:r>
            <w:r w:rsidR="00835219" w:rsidRPr="00835219">
              <w:rPr>
                <w:rFonts w:ascii="Aptos Narrow" w:eastAsia="Times New Roman" w:hAnsi="Aptos Narrow" w:cs="Times New Roman"/>
                <w:b/>
                <w:bCs/>
                <w:color w:val="FFFFFF"/>
                <w:sz w:val="24"/>
                <w:szCs w:val="24"/>
              </w:rPr>
              <w:t>Suggestions</w:t>
            </w:r>
            <w:r w:rsidRPr="00835219">
              <w:rPr>
                <w:rFonts w:ascii="Aptos Narrow" w:eastAsia="Times New Roman" w:hAnsi="Aptos Narrow" w:cs="Times New Roman"/>
                <w:b/>
                <w:bCs/>
                <w:color w:val="FFFFFF"/>
                <w:sz w:val="24"/>
                <w:szCs w:val="24"/>
              </w:rPr>
              <w:t xml:space="preserve"> Gathered from Engagement Process)</w:t>
            </w:r>
          </w:p>
        </w:tc>
      </w:tr>
      <w:tr w:rsidR="00E0744A" w:rsidRPr="00E0744A" w14:paraId="20A08CC9" w14:textId="77777777" w:rsidTr="00E0744A">
        <w:trPr>
          <w:trHeight w:val="436"/>
        </w:trPr>
        <w:tc>
          <w:tcPr>
            <w:tcW w:w="2965" w:type="dxa"/>
            <w:tcBorders>
              <w:top w:val="nil"/>
              <w:left w:val="single" w:sz="4" w:space="0" w:color="auto"/>
              <w:bottom w:val="single" w:sz="4" w:space="0" w:color="auto"/>
              <w:right w:val="single" w:sz="4" w:space="0" w:color="auto"/>
            </w:tcBorders>
            <w:shd w:val="clear" w:color="000000" w:fill="095B69"/>
            <w:noWrap/>
            <w:vAlign w:val="center"/>
            <w:hideMark/>
          </w:tcPr>
          <w:p w14:paraId="334A4C76" w14:textId="77777777" w:rsidR="00E0744A" w:rsidRPr="00835219" w:rsidRDefault="00E0744A" w:rsidP="00E0744A">
            <w:pPr>
              <w:jc w:val="center"/>
              <w:rPr>
                <w:rFonts w:ascii="Aptos Narrow" w:eastAsia="Times New Roman" w:hAnsi="Aptos Narrow" w:cs="Times New Roman"/>
                <w:b/>
                <w:bCs/>
                <w:color w:val="FFFFFF"/>
              </w:rPr>
            </w:pPr>
            <w:r w:rsidRPr="00835219">
              <w:rPr>
                <w:rFonts w:ascii="Aptos Narrow" w:eastAsia="Times New Roman" w:hAnsi="Aptos Narrow" w:cs="Times New Roman"/>
                <w:b/>
                <w:bCs/>
                <w:color w:val="FFFFFF"/>
              </w:rPr>
              <w:t>Topic Name</w:t>
            </w:r>
          </w:p>
        </w:tc>
        <w:tc>
          <w:tcPr>
            <w:tcW w:w="3870" w:type="dxa"/>
            <w:gridSpan w:val="2"/>
            <w:tcBorders>
              <w:top w:val="nil"/>
              <w:left w:val="nil"/>
              <w:bottom w:val="single" w:sz="4" w:space="0" w:color="auto"/>
              <w:right w:val="single" w:sz="4" w:space="0" w:color="auto"/>
            </w:tcBorders>
            <w:shd w:val="clear" w:color="000000" w:fill="095B69"/>
            <w:vAlign w:val="center"/>
            <w:hideMark/>
          </w:tcPr>
          <w:p w14:paraId="44642588" w14:textId="77777777" w:rsidR="00E0744A" w:rsidRPr="00E0744A" w:rsidRDefault="00E0744A" w:rsidP="00E0744A">
            <w:pPr>
              <w:jc w:val="center"/>
              <w:rPr>
                <w:rFonts w:ascii="Aptos Narrow" w:eastAsia="Times New Roman" w:hAnsi="Aptos Narrow" w:cs="Times New Roman"/>
                <w:b/>
                <w:bCs/>
                <w:color w:val="FFFFFF"/>
                <w:sz w:val="24"/>
                <w:szCs w:val="24"/>
              </w:rPr>
            </w:pPr>
            <w:r w:rsidRPr="00E0744A">
              <w:rPr>
                <w:rFonts w:ascii="Aptos Narrow" w:eastAsia="Times New Roman" w:hAnsi="Aptos Narrow" w:cs="Times New Roman"/>
                <w:b/>
                <w:bCs/>
                <w:color w:val="FFFFFF"/>
                <w:sz w:val="24"/>
                <w:szCs w:val="24"/>
              </w:rPr>
              <w:t>Potential Partner Organization</w:t>
            </w:r>
          </w:p>
        </w:tc>
        <w:tc>
          <w:tcPr>
            <w:tcW w:w="6140" w:type="dxa"/>
            <w:tcBorders>
              <w:top w:val="nil"/>
              <w:left w:val="nil"/>
              <w:bottom w:val="single" w:sz="4" w:space="0" w:color="auto"/>
              <w:right w:val="single" w:sz="4" w:space="0" w:color="auto"/>
            </w:tcBorders>
            <w:shd w:val="clear" w:color="000000" w:fill="095B69"/>
            <w:vAlign w:val="center"/>
            <w:hideMark/>
          </w:tcPr>
          <w:p w14:paraId="5100A401" w14:textId="77777777" w:rsidR="00E0744A" w:rsidRPr="00E0744A" w:rsidRDefault="00E0744A" w:rsidP="00E0744A">
            <w:pPr>
              <w:jc w:val="center"/>
              <w:rPr>
                <w:rFonts w:ascii="Aptos Narrow" w:eastAsia="Times New Roman" w:hAnsi="Aptos Narrow" w:cs="Times New Roman"/>
                <w:b/>
                <w:bCs/>
                <w:color w:val="FFFFFF"/>
                <w:sz w:val="24"/>
                <w:szCs w:val="24"/>
              </w:rPr>
            </w:pPr>
            <w:r w:rsidRPr="00E0744A">
              <w:rPr>
                <w:rFonts w:ascii="Aptos Narrow" w:eastAsia="Times New Roman" w:hAnsi="Aptos Narrow" w:cs="Times New Roman"/>
                <w:b/>
                <w:bCs/>
                <w:color w:val="FFFFFF"/>
                <w:sz w:val="24"/>
                <w:szCs w:val="24"/>
              </w:rPr>
              <w:t>Description</w:t>
            </w:r>
          </w:p>
        </w:tc>
      </w:tr>
      <w:tr w:rsidR="000A5277" w:rsidRPr="00E0744A" w14:paraId="25DBECD2" w14:textId="77777777" w:rsidTr="000A5277">
        <w:trPr>
          <w:trHeight w:val="566"/>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A45CD5E"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Where Does Your Water Come From?</w:t>
            </w:r>
          </w:p>
        </w:tc>
        <w:tc>
          <w:tcPr>
            <w:tcW w:w="3510" w:type="dxa"/>
            <w:tcBorders>
              <w:top w:val="nil"/>
              <w:left w:val="nil"/>
              <w:bottom w:val="single" w:sz="4" w:space="0" w:color="auto"/>
              <w:right w:val="single" w:sz="4" w:space="0" w:color="auto"/>
            </w:tcBorders>
            <w:shd w:val="clear" w:color="auto" w:fill="auto"/>
            <w:vAlign w:val="center"/>
            <w:hideMark/>
          </w:tcPr>
          <w:p w14:paraId="72E45A86"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Local Water Providers</w:t>
            </w:r>
          </w:p>
        </w:tc>
        <w:tc>
          <w:tcPr>
            <w:tcW w:w="6500" w:type="dxa"/>
            <w:gridSpan w:val="2"/>
            <w:tcBorders>
              <w:top w:val="nil"/>
              <w:left w:val="nil"/>
              <w:bottom w:val="single" w:sz="4" w:space="0" w:color="auto"/>
              <w:right w:val="single" w:sz="4" w:space="0" w:color="auto"/>
            </w:tcBorders>
            <w:shd w:val="clear" w:color="auto" w:fill="auto"/>
            <w:vAlign w:val="center"/>
            <w:hideMark/>
          </w:tcPr>
          <w:p w14:paraId="3D71BC8B"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 xml:space="preserve">Multipart Series discussing </w:t>
            </w:r>
            <w:proofErr w:type="spellStart"/>
            <w:r w:rsidRPr="00E0744A">
              <w:rPr>
                <w:rFonts w:ascii="Aptos Narrow" w:eastAsia="Times New Roman" w:hAnsi="Aptos Narrow" w:cs="Times New Roman"/>
              </w:rPr>
              <w:t>transbasin</w:t>
            </w:r>
            <w:proofErr w:type="spellEnd"/>
            <w:r w:rsidRPr="00E0744A">
              <w:rPr>
                <w:rFonts w:ascii="Aptos Narrow" w:eastAsia="Times New Roman" w:hAnsi="Aptos Narrow" w:cs="Times New Roman"/>
              </w:rPr>
              <w:t xml:space="preserve"> diversions, key water sources, reservoirs, diversions, and interconnects that exist between water systems</w:t>
            </w:r>
          </w:p>
        </w:tc>
      </w:tr>
      <w:tr w:rsidR="00E0744A" w:rsidRPr="00E0744A" w14:paraId="5CDEB261" w14:textId="77777777" w:rsidTr="000A5277">
        <w:trPr>
          <w:trHeight w:val="566"/>
        </w:trPr>
        <w:tc>
          <w:tcPr>
            <w:tcW w:w="2965" w:type="dxa"/>
            <w:tcBorders>
              <w:top w:val="nil"/>
              <w:left w:val="single" w:sz="4" w:space="0" w:color="auto"/>
              <w:bottom w:val="single" w:sz="4" w:space="0" w:color="auto"/>
              <w:right w:val="single" w:sz="4" w:space="0" w:color="auto"/>
            </w:tcBorders>
            <w:shd w:val="clear" w:color="000000" w:fill="E4F4EA"/>
            <w:noWrap/>
            <w:vAlign w:val="center"/>
            <w:hideMark/>
          </w:tcPr>
          <w:p w14:paraId="6EAA5947"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Water Conservation</w:t>
            </w:r>
          </w:p>
        </w:tc>
        <w:tc>
          <w:tcPr>
            <w:tcW w:w="3510" w:type="dxa"/>
            <w:tcBorders>
              <w:top w:val="nil"/>
              <w:left w:val="nil"/>
              <w:bottom w:val="single" w:sz="4" w:space="0" w:color="auto"/>
              <w:right w:val="single" w:sz="4" w:space="0" w:color="auto"/>
            </w:tcBorders>
            <w:shd w:val="clear" w:color="000000" w:fill="E4F4EA"/>
            <w:vAlign w:val="center"/>
            <w:hideMark/>
          </w:tcPr>
          <w:p w14:paraId="182FDBED"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Northern Water Conservancy District, other water providers, CSU</w:t>
            </w:r>
          </w:p>
        </w:tc>
        <w:tc>
          <w:tcPr>
            <w:tcW w:w="6500" w:type="dxa"/>
            <w:gridSpan w:val="2"/>
            <w:tcBorders>
              <w:top w:val="nil"/>
              <w:left w:val="nil"/>
              <w:bottom w:val="single" w:sz="4" w:space="0" w:color="auto"/>
              <w:right w:val="single" w:sz="4" w:space="0" w:color="auto"/>
            </w:tcBorders>
            <w:shd w:val="clear" w:color="000000" w:fill="E4F4EA"/>
            <w:vAlign w:val="center"/>
            <w:hideMark/>
          </w:tcPr>
          <w:p w14:paraId="7F14D28F" w14:textId="3F4F358E"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 xml:space="preserve">Review of current best practices in water conservation. </w:t>
            </w:r>
            <w:proofErr w:type="gramStart"/>
            <w:r w:rsidRPr="00E0744A">
              <w:rPr>
                <w:rFonts w:ascii="Aptos Narrow" w:eastAsia="Times New Roman" w:hAnsi="Aptos Narrow" w:cs="Times New Roman"/>
              </w:rPr>
              <w:t>Could</w:t>
            </w:r>
            <w:proofErr w:type="gramEnd"/>
            <w:r w:rsidRPr="00E0744A">
              <w:rPr>
                <w:rFonts w:ascii="Aptos Narrow" w:eastAsia="Times New Roman" w:hAnsi="Aptos Narrow" w:cs="Times New Roman"/>
              </w:rPr>
              <w:t xml:space="preserve"> be focused on plants, </w:t>
            </w:r>
            <w:r w:rsidR="000A5277" w:rsidRPr="00E0744A">
              <w:rPr>
                <w:rFonts w:ascii="Aptos Narrow" w:eastAsia="Times New Roman" w:hAnsi="Aptos Narrow" w:cs="Times New Roman"/>
              </w:rPr>
              <w:t>landscaping</w:t>
            </w:r>
            <w:r w:rsidRPr="00E0744A">
              <w:rPr>
                <w:rFonts w:ascii="Aptos Narrow" w:eastAsia="Times New Roman" w:hAnsi="Aptos Narrow" w:cs="Times New Roman"/>
              </w:rPr>
              <w:t xml:space="preserve"> and building codes, or relevant research.</w:t>
            </w:r>
          </w:p>
        </w:tc>
      </w:tr>
      <w:tr w:rsidR="000A5277" w:rsidRPr="00E0744A" w14:paraId="07D4C9F1" w14:textId="77777777" w:rsidTr="000A5277">
        <w:trPr>
          <w:trHeight w:val="566"/>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666E2BF2"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Water and Agriculture</w:t>
            </w:r>
          </w:p>
        </w:tc>
        <w:tc>
          <w:tcPr>
            <w:tcW w:w="3510" w:type="dxa"/>
            <w:tcBorders>
              <w:top w:val="nil"/>
              <w:left w:val="nil"/>
              <w:bottom w:val="single" w:sz="4" w:space="0" w:color="auto"/>
              <w:right w:val="single" w:sz="4" w:space="0" w:color="auto"/>
            </w:tcBorders>
            <w:shd w:val="clear" w:color="auto" w:fill="auto"/>
            <w:vAlign w:val="center"/>
            <w:hideMark/>
          </w:tcPr>
          <w:p w14:paraId="2B98D4A8"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CSU Extension, U.S. Department of Agriculture</w:t>
            </w:r>
          </w:p>
        </w:tc>
        <w:tc>
          <w:tcPr>
            <w:tcW w:w="6500" w:type="dxa"/>
            <w:gridSpan w:val="2"/>
            <w:tcBorders>
              <w:top w:val="nil"/>
              <w:left w:val="nil"/>
              <w:bottom w:val="single" w:sz="4" w:space="0" w:color="auto"/>
              <w:right w:val="single" w:sz="4" w:space="0" w:color="auto"/>
            </w:tcBorders>
            <w:shd w:val="clear" w:color="auto" w:fill="auto"/>
            <w:vAlign w:val="center"/>
            <w:hideMark/>
          </w:tcPr>
          <w:p w14:paraId="21230088"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 xml:space="preserve">How Water gets to agricultural communities. What </w:t>
            </w:r>
            <w:proofErr w:type="gramStart"/>
            <w:r w:rsidRPr="00E0744A">
              <w:rPr>
                <w:rFonts w:ascii="Aptos Narrow" w:eastAsia="Times New Roman" w:hAnsi="Aptos Narrow" w:cs="Times New Roman"/>
              </w:rPr>
              <w:t>the water</w:t>
            </w:r>
            <w:proofErr w:type="gramEnd"/>
            <w:r w:rsidRPr="00E0744A">
              <w:rPr>
                <w:rFonts w:ascii="Aptos Narrow" w:eastAsia="Times New Roman" w:hAnsi="Aptos Narrow" w:cs="Times New Roman"/>
              </w:rPr>
              <w:t xml:space="preserve"> is used for. General review of daily farming/ranching operations.</w:t>
            </w:r>
          </w:p>
        </w:tc>
      </w:tr>
      <w:tr w:rsidR="00E0744A" w:rsidRPr="00E0744A" w14:paraId="423AB871" w14:textId="77777777" w:rsidTr="000A5277">
        <w:trPr>
          <w:trHeight w:val="566"/>
        </w:trPr>
        <w:tc>
          <w:tcPr>
            <w:tcW w:w="2965" w:type="dxa"/>
            <w:tcBorders>
              <w:top w:val="nil"/>
              <w:left w:val="single" w:sz="4" w:space="0" w:color="auto"/>
              <w:bottom w:val="single" w:sz="4" w:space="0" w:color="auto"/>
              <w:right w:val="single" w:sz="4" w:space="0" w:color="auto"/>
            </w:tcBorders>
            <w:shd w:val="clear" w:color="000000" w:fill="E4F4EA"/>
            <w:noWrap/>
            <w:vAlign w:val="center"/>
            <w:hideMark/>
          </w:tcPr>
          <w:p w14:paraId="3ECAA40D"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Land Use and Water Security Planning</w:t>
            </w:r>
          </w:p>
        </w:tc>
        <w:tc>
          <w:tcPr>
            <w:tcW w:w="3510" w:type="dxa"/>
            <w:tcBorders>
              <w:top w:val="nil"/>
              <w:left w:val="nil"/>
              <w:bottom w:val="single" w:sz="4" w:space="0" w:color="auto"/>
              <w:right w:val="single" w:sz="4" w:space="0" w:color="auto"/>
            </w:tcBorders>
            <w:shd w:val="clear" w:color="000000" w:fill="E4F4EA"/>
            <w:vAlign w:val="center"/>
            <w:hideMark/>
          </w:tcPr>
          <w:p w14:paraId="7F046DF8"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Larimer County and Local Water Providers</w:t>
            </w:r>
          </w:p>
        </w:tc>
        <w:tc>
          <w:tcPr>
            <w:tcW w:w="6500" w:type="dxa"/>
            <w:gridSpan w:val="2"/>
            <w:tcBorders>
              <w:top w:val="nil"/>
              <w:left w:val="nil"/>
              <w:bottom w:val="single" w:sz="4" w:space="0" w:color="auto"/>
              <w:right w:val="single" w:sz="4" w:space="0" w:color="auto"/>
            </w:tcBorders>
            <w:shd w:val="clear" w:color="000000" w:fill="E4F4EA"/>
            <w:vAlign w:val="center"/>
            <w:hideMark/>
          </w:tcPr>
          <w:p w14:paraId="67FBCED5"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Explaining the planning process for zoning and for coordinating with water providers on water adequacy letters.</w:t>
            </w:r>
          </w:p>
        </w:tc>
      </w:tr>
      <w:tr w:rsidR="000A5277" w:rsidRPr="00E0744A" w14:paraId="127802FB" w14:textId="77777777" w:rsidTr="000A5277">
        <w:trPr>
          <w:trHeight w:val="566"/>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61C29294"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Water Quality and Habitat</w:t>
            </w:r>
          </w:p>
        </w:tc>
        <w:tc>
          <w:tcPr>
            <w:tcW w:w="3510" w:type="dxa"/>
            <w:tcBorders>
              <w:top w:val="nil"/>
              <w:left w:val="nil"/>
              <w:bottom w:val="single" w:sz="4" w:space="0" w:color="auto"/>
              <w:right w:val="single" w:sz="4" w:space="0" w:color="auto"/>
            </w:tcBorders>
            <w:shd w:val="clear" w:color="auto" w:fill="auto"/>
            <w:vAlign w:val="center"/>
            <w:hideMark/>
          </w:tcPr>
          <w:p w14:paraId="007E1535"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Northern Water Conservancy District, Colorado Fish and Wildlife</w:t>
            </w:r>
          </w:p>
        </w:tc>
        <w:tc>
          <w:tcPr>
            <w:tcW w:w="6500" w:type="dxa"/>
            <w:gridSpan w:val="2"/>
            <w:tcBorders>
              <w:top w:val="nil"/>
              <w:left w:val="nil"/>
              <w:bottom w:val="single" w:sz="4" w:space="0" w:color="auto"/>
              <w:right w:val="single" w:sz="4" w:space="0" w:color="auto"/>
            </w:tcBorders>
            <w:shd w:val="clear" w:color="auto" w:fill="auto"/>
            <w:vAlign w:val="center"/>
            <w:hideMark/>
          </w:tcPr>
          <w:p w14:paraId="000032C7"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Water quality monitoring systems, what we monitor for and why, success stories, stormwater quality applications, important species and habitats</w:t>
            </w:r>
          </w:p>
        </w:tc>
      </w:tr>
      <w:tr w:rsidR="00E0744A" w:rsidRPr="00E0744A" w14:paraId="03107028" w14:textId="77777777" w:rsidTr="000A5277">
        <w:trPr>
          <w:trHeight w:val="849"/>
        </w:trPr>
        <w:tc>
          <w:tcPr>
            <w:tcW w:w="2965" w:type="dxa"/>
            <w:tcBorders>
              <w:top w:val="nil"/>
              <w:left w:val="single" w:sz="4" w:space="0" w:color="auto"/>
              <w:bottom w:val="single" w:sz="4" w:space="0" w:color="auto"/>
              <w:right w:val="single" w:sz="4" w:space="0" w:color="auto"/>
            </w:tcBorders>
            <w:shd w:val="clear" w:color="000000" w:fill="E4F4EA"/>
            <w:noWrap/>
            <w:vAlign w:val="center"/>
            <w:hideMark/>
          </w:tcPr>
          <w:p w14:paraId="3B74C0DC"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Wetlands and Riparian Areas</w:t>
            </w:r>
          </w:p>
        </w:tc>
        <w:tc>
          <w:tcPr>
            <w:tcW w:w="3510" w:type="dxa"/>
            <w:tcBorders>
              <w:top w:val="nil"/>
              <w:left w:val="nil"/>
              <w:bottom w:val="single" w:sz="4" w:space="0" w:color="auto"/>
              <w:right w:val="single" w:sz="4" w:space="0" w:color="auto"/>
            </w:tcBorders>
            <w:shd w:val="clear" w:color="000000" w:fill="E4F4EA"/>
            <w:vAlign w:val="center"/>
            <w:hideMark/>
          </w:tcPr>
          <w:p w14:paraId="09179463"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Larimer County Natural Resources, Colorado Department of Natural Resources</w:t>
            </w:r>
          </w:p>
        </w:tc>
        <w:tc>
          <w:tcPr>
            <w:tcW w:w="6500" w:type="dxa"/>
            <w:gridSpan w:val="2"/>
            <w:tcBorders>
              <w:top w:val="nil"/>
              <w:left w:val="nil"/>
              <w:bottom w:val="single" w:sz="4" w:space="0" w:color="auto"/>
              <w:right w:val="single" w:sz="4" w:space="0" w:color="auto"/>
            </w:tcBorders>
            <w:shd w:val="clear" w:color="000000" w:fill="E4F4EA"/>
            <w:vAlign w:val="center"/>
            <w:hideMark/>
          </w:tcPr>
          <w:p w14:paraId="68A452FC"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Review of the importance of wetlands and riparian areas and their role in keeping our water clean.</w:t>
            </w:r>
          </w:p>
        </w:tc>
      </w:tr>
      <w:tr w:rsidR="000A5277" w:rsidRPr="00E0744A" w14:paraId="322131D0" w14:textId="77777777" w:rsidTr="000A5277">
        <w:trPr>
          <w:trHeight w:val="849"/>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8AB6382"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Floodplains and Stormwater 101</w:t>
            </w:r>
          </w:p>
        </w:tc>
        <w:tc>
          <w:tcPr>
            <w:tcW w:w="3510" w:type="dxa"/>
            <w:tcBorders>
              <w:top w:val="nil"/>
              <w:left w:val="nil"/>
              <w:bottom w:val="single" w:sz="4" w:space="0" w:color="auto"/>
              <w:right w:val="single" w:sz="4" w:space="0" w:color="auto"/>
            </w:tcBorders>
            <w:shd w:val="clear" w:color="auto" w:fill="auto"/>
            <w:vAlign w:val="center"/>
            <w:hideMark/>
          </w:tcPr>
          <w:p w14:paraId="521535D0"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Colorado Water Conservation Board, Local Floodplain Consultants, Local Floodplain Administrator</w:t>
            </w:r>
          </w:p>
        </w:tc>
        <w:tc>
          <w:tcPr>
            <w:tcW w:w="6500" w:type="dxa"/>
            <w:gridSpan w:val="2"/>
            <w:tcBorders>
              <w:top w:val="nil"/>
              <w:left w:val="nil"/>
              <w:bottom w:val="single" w:sz="4" w:space="0" w:color="auto"/>
              <w:right w:val="single" w:sz="4" w:space="0" w:color="auto"/>
            </w:tcBorders>
            <w:shd w:val="clear" w:color="auto" w:fill="auto"/>
            <w:vAlign w:val="center"/>
            <w:hideMark/>
          </w:tcPr>
          <w:p w14:paraId="12BE5743" w14:textId="5E09268D" w:rsidR="00E0744A" w:rsidRPr="00E0744A" w:rsidRDefault="000A5277" w:rsidP="00E0744A">
            <w:pPr>
              <w:rPr>
                <w:rFonts w:ascii="Aptos Narrow" w:eastAsia="Times New Roman" w:hAnsi="Aptos Narrow" w:cs="Times New Roman"/>
              </w:rPr>
            </w:pPr>
            <w:r w:rsidRPr="00E0744A">
              <w:rPr>
                <w:rFonts w:ascii="Aptos Narrow" w:eastAsia="Times New Roman" w:hAnsi="Aptos Narrow" w:cs="Times New Roman"/>
              </w:rPr>
              <w:t>Explanation</w:t>
            </w:r>
            <w:r w:rsidR="00E0744A" w:rsidRPr="00E0744A">
              <w:rPr>
                <w:rFonts w:ascii="Aptos Narrow" w:eastAsia="Times New Roman" w:hAnsi="Aptos Narrow" w:cs="Times New Roman"/>
              </w:rPr>
              <w:t xml:space="preserve"> of stormwater industry trends, best practices, FEMA flood risk 101, </w:t>
            </w:r>
            <w:r w:rsidRPr="00E0744A">
              <w:rPr>
                <w:rFonts w:ascii="Aptos Narrow" w:eastAsia="Times New Roman" w:hAnsi="Aptos Narrow" w:cs="Times New Roman"/>
              </w:rPr>
              <w:t>safety</w:t>
            </w:r>
            <w:r w:rsidR="00E0744A" w:rsidRPr="00E0744A">
              <w:rPr>
                <w:rFonts w:ascii="Aptos Narrow" w:eastAsia="Times New Roman" w:hAnsi="Aptos Narrow" w:cs="Times New Roman"/>
              </w:rPr>
              <w:t xml:space="preserve"> discussions regarding driving in flood conditions and how to design safer crossings and structures</w:t>
            </w:r>
          </w:p>
        </w:tc>
      </w:tr>
      <w:tr w:rsidR="00E0744A" w:rsidRPr="00E0744A" w14:paraId="161C742F" w14:textId="77777777" w:rsidTr="000A5277">
        <w:trPr>
          <w:trHeight w:val="283"/>
        </w:trPr>
        <w:tc>
          <w:tcPr>
            <w:tcW w:w="2965" w:type="dxa"/>
            <w:tcBorders>
              <w:top w:val="nil"/>
              <w:left w:val="single" w:sz="4" w:space="0" w:color="auto"/>
              <w:bottom w:val="single" w:sz="4" w:space="0" w:color="auto"/>
              <w:right w:val="single" w:sz="4" w:space="0" w:color="auto"/>
            </w:tcBorders>
            <w:shd w:val="clear" w:color="000000" w:fill="E4F4EA"/>
            <w:noWrap/>
            <w:vAlign w:val="center"/>
            <w:hideMark/>
          </w:tcPr>
          <w:p w14:paraId="7CEFF024"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One Water Mentality</w:t>
            </w:r>
          </w:p>
        </w:tc>
        <w:tc>
          <w:tcPr>
            <w:tcW w:w="3510" w:type="dxa"/>
            <w:tcBorders>
              <w:top w:val="nil"/>
              <w:left w:val="nil"/>
              <w:bottom w:val="single" w:sz="4" w:space="0" w:color="auto"/>
              <w:right w:val="single" w:sz="4" w:space="0" w:color="auto"/>
            </w:tcBorders>
            <w:shd w:val="clear" w:color="000000" w:fill="E4F4EA"/>
            <w:vAlign w:val="center"/>
            <w:hideMark/>
          </w:tcPr>
          <w:p w14:paraId="1BDC913D"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Local Water Providers</w:t>
            </w:r>
          </w:p>
        </w:tc>
        <w:tc>
          <w:tcPr>
            <w:tcW w:w="6500" w:type="dxa"/>
            <w:gridSpan w:val="2"/>
            <w:tcBorders>
              <w:top w:val="nil"/>
              <w:left w:val="nil"/>
              <w:bottom w:val="single" w:sz="4" w:space="0" w:color="auto"/>
              <w:right w:val="single" w:sz="4" w:space="0" w:color="auto"/>
            </w:tcBorders>
            <w:shd w:val="clear" w:color="000000" w:fill="E4F4EA"/>
            <w:vAlign w:val="center"/>
            <w:hideMark/>
          </w:tcPr>
          <w:p w14:paraId="77BC83E2" w14:textId="77777777"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Understanding of best practices for integrating utility planning together</w:t>
            </w:r>
          </w:p>
        </w:tc>
      </w:tr>
      <w:tr w:rsidR="000A5277" w:rsidRPr="00E0744A" w14:paraId="20CEC3EB" w14:textId="77777777" w:rsidTr="000A5277">
        <w:trPr>
          <w:trHeight w:val="566"/>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5CA1E4F2"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The Role of Review Agencies</w:t>
            </w:r>
          </w:p>
        </w:tc>
        <w:tc>
          <w:tcPr>
            <w:tcW w:w="3510" w:type="dxa"/>
            <w:tcBorders>
              <w:top w:val="nil"/>
              <w:left w:val="nil"/>
              <w:bottom w:val="single" w:sz="4" w:space="0" w:color="auto"/>
              <w:right w:val="single" w:sz="4" w:space="0" w:color="auto"/>
            </w:tcBorders>
            <w:shd w:val="clear" w:color="auto" w:fill="auto"/>
            <w:vAlign w:val="center"/>
            <w:hideMark/>
          </w:tcPr>
          <w:p w14:paraId="49D908C1"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Local Municipalities, Larimer County, State Permitting Departments</w:t>
            </w:r>
          </w:p>
        </w:tc>
        <w:tc>
          <w:tcPr>
            <w:tcW w:w="6500" w:type="dxa"/>
            <w:gridSpan w:val="2"/>
            <w:tcBorders>
              <w:top w:val="nil"/>
              <w:left w:val="nil"/>
              <w:bottom w:val="single" w:sz="4" w:space="0" w:color="auto"/>
              <w:right w:val="single" w:sz="4" w:space="0" w:color="auto"/>
            </w:tcBorders>
            <w:shd w:val="clear" w:color="auto" w:fill="auto"/>
            <w:vAlign w:val="center"/>
            <w:hideMark/>
          </w:tcPr>
          <w:p w14:paraId="2631C315" w14:textId="3A19426A" w:rsidR="00E0744A" w:rsidRPr="00E0744A" w:rsidRDefault="000A5277" w:rsidP="00E0744A">
            <w:pPr>
              <w:rPr>
                <w:rFonts w:ascii="Aptos Narrow" w:eastAsia="Times New Roman" w:hAnsi="Aptos Narrow" w:cs="Times New Roman"/>
              </w:rPr>
            </w:pPr>
            <w:r w:rsidRPr="00E0744A">
              <w:rPr>
                <w:rFonts w:ascii="Aptos Narrow" w:eastAsia="Times New Roman" w:hAnsi="Aptos Narrow" w:cs="Times New Roman"/>
              </w:rPr>
              <w:t>Explanation</w:t>
            </w:r>
            <w:r w:rsidR="00E0744A" w:rsidRPr="00E0744A">
              <w:rPr>
                <w:rFonts w:ascii="Aptos Narrow" w:eastAsia="Times New Roman" w:hAnsi="Aptos Narrow" w:cs="Times New Roman"/>
              </w:rPr>
              <w:t xml:space="preserve"> of levels of authority and roles of the review process for </w:t>
            </w:r>
            <w:r w:rsidR="00835219" w:rsidRPr="00E0744A">
              <w:rPr>
                <w:rFonts w:ascii="Aptos Narrow" w:eastAsia="Times New Roman" w:hAnsi="Aptos Narrow" w:cs="Times New Roman"/>
              </w:rPr>
              <w:t>several</w:t>
            </w:r>
            <w:r w:rsidR="00E0744A" w:rsidRPr="00E0744A">
              <w:rPr>
                <w:rFonts w:ascii="Aptos Narrow" w:eastAsia="Times New Roman" w:hAnsi="Aptos Narrow" w:cs="Times New Roman"/>
              </w:rPr>
              <w:t xml:space="preserve"> types of projects. </w:t>
            </w:r>
            <w:r w:rsidRPr="00E0744A">
              <w:rPr>
                <w:rFonts w:ascii="Aptos Narrow" w:eastAsia="Times New Roman" w:hAnsi="Aptos Narrow" w:cs="Times New Roman"/>
              </w:rPr>
              <w:t>Explanation</w:t>
            </w:r>
            <w:r w:rsidR="00E0744A" w:rsidRPr="00E0744A">
              <w:rPr>
                <w:rFonts w:ascii="Aptos Narrow" w:eastAsia="Times New Roman" w:hAnsi="Aptos Narrow" w:cs="Times New Roman"/>
              </w:rPr>
              <w:t xml:space="preserve"> of the 1041 process.</w:t>
            </w:r>
          </w:p>
        </w:tc>
      </w:tr>
      <w:tr w:rsidR="00E0744A" w:rsidRPr="00E0744A" w14:paraId="2596E383" w14:textId="77777777" w:rsidTr="000A5277">
        <w:trPr>
          <w:trHeight w:val="566"/>
        </w:trPr>
        <w:tc>
          <w:tcPr>
            <w:tcW w:w="2965" w:type="dxa"/>
            <w:tcBorders>
              <w:top w:val="nil"/>
              <w:left w:val="single" w:sz="4" w:space="0" w:color="auto"/>
              <w:bottom w:val="single" w:sz="4" w:space="0" w:color="auto"/>
              <w:right w:val="single" w:sz="4" w:space="0" w:color="auto"/>
            </w:tcBorders>
            <w:shd w:val="clear" w:color="000000" w:fill="E4F4EA"/>
            <w:noWrap/>
            <w:vAlign w:val="center"/>
            <w:hideMark/>
          </w:tcPr>
          <w:p w14:paraId="06DFEA9F" w14:textId="4321F1DC"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 xml:space="preserve">Volunteer </w:t>
            </w:r>
            <w:r w:rsidR="000A5277" w:rsidRPr="00E0744A">
              <w:rPr>
                <w:rFonts w:ascii="Aptos Narrow" w:eastAsia="Times New Roman" w:hAnsi="Aptos Narrow" w:cs="Times New Roman"/>
                <w:color w:val="000000"/>
              </w:rPr>
              <w:t>Opportunities</w:t>
            </w:r>
          </w:p>
        </w:tc>
        <w:tc>
          <w:tcPr>
            <w:tcW w:w="3510" w:type="dxa"/>
            <w:tcBorders>
              <w:top w:val="nil"/>
              <w:left w:val="nil"/>
              <w:bottom w:val="single" w:sz="4" w:space="0" w:color="auto"/>
              <w:right w:val="single" w:sz="4" w:space="0" w:color="auto"/>
            </w:tcBorders>
            <w:shd w:val="clear" w:color="000000" w:fill="E4F4EA"/>
            <w:vAlign w:val="center"/>
            <w:hideMark/>
          </w:tcPr>
          <w:p w14:paraId="57389A8B"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Colorado Water Center, Water Education Colorado</w:t>
            </w:r>
          </w:p>
        </w:tc>
        <w:tc>
          <w:tcPr>
            <w:tcW w:w="6500" w:type="dxa"/>
            <w:gridSpan w:val="2"/>
            <w:tcBorders>
              <w:top w:val="nil"/>
              <w:left w:val="nil"/>
              <w:bottom w:val="single" w:sz="4" w:space="0" w:color="auto"/>
              <w:right w:val="single" w:sz="4" w:space="0" w:color="auto"/>
            </w:tcBorders>
            <w:shd w:val="clear" w:color="000000" w:fill="E4F4EA"/>
            <w:vAlign w:val="center"/>
            <w:hideMark/>
          </w:tcPr>
          <w:p w14:paraId="318DBCF5" w14:textId="77E8833B" w:rsidR="00E0744A" w:rsidRPr="00E0744A" w:rsidRDefault="00E0744A" w:rsidP="00E0744A">
            <w:pPr>
              <w:rPr>
                <w:rFonts w:ascii="Aptos Narrow" w:eastAsia="Times New Roman" w:hAnsi="Aptos Narrow" w:cs="Times New Roman"/>
              </w:rPr>
            </w:pPr>
            <w:r w:rsidRPr="00E0744A">
              <w:rPr>
                <w:rFonts w:ascii="Aptos Narrow" w:eastAsia="Times New Roman" w:hAnsi="Aptos Narrow" w:cs="Times New Roman"/>
              </w:rPr>
              <w:t xml:space="preserve">A review of </w:t>
            </w:r>
            <w:r w:rsidR="00835219" w:rsidRPr="00E0744A">
              <w:rPr>
                <w:rFonts w:ascii="Aptos Narrow" w:eastAsia="Times New Roman" w:hAnsi="Aptos Narrow" w:cs="Times New Roman"/>
              </w:rPr>
              <w:t>all</w:t>
            </w:r>
            <w:r w:rsidRPr="00E0744A">
              <w:rPr>
                <w:rFonts w:ascii="Aptos Narrow" w:eastAsia="Times New Roman" w:hAnsi="Aptos Narrow" w:cs="Times New Roman"/>
              </w:rPr>
              <w:t xml:space="preserve"> the opportunities for community members, businesses, and municipalities to get involved and support water education efforts.</w:t>
            </w:r>
          </w:p>
        </w:tc>
      </w:tr>
      <w:tr w:rsidR="000A5277" w:rsidRPr="00E0744A" w14:paraId="1A74D10E" w14:textId="77777777" w:rsidTr="000A5277">
        <w:trPr>
          <w:trHeight w:val="566"/>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8A2F0A2" w14:textId="77777777"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Water in the West</w:t>
            </w:r>
          </w:p>
        </w:tc>
        <w:tc>
          <w:tcPr>
            <w:tcW w:w="3510" w:type="dxa"/>
            <w:tcBorders>
              <w:top w:val="nil"/>
              <w:left w:val="nil"/>
              <w:bottom w:val="single" w:sz="4" w:space="0" w:color="auto"/>
              <w:right w:val="single" w:sz="4" w:space="0" w:color="auto"/>
            </w:tcBorders>
            <w:shd w:val="clear" w:color="auto" w:fill="auto"/>
            <w:vAlign w:val="center"/>
            <w:hideMark/>
          </w:tcPr>
          <w:p w14:paraId="0DF63ABD" w14:textId="1D3CF6E2" w:rsidR="00E0744A" w:rsidRPr="00E0744A" w:rsidRDefault="00E0744A" w:rsidP="00E0744A">
            <w:pPr>
              <w:rPr>
                <w:rFonts w:ascii="Aptos Narrow" w:eastAsia="Times New Roman" w:hAnsi="Aptos Narrow" w:cs="Times New Roman"/>
                <w:color w:val="000000"/>
              </w:rPr>
            </w:pPr>
            <w:r w:rsidRPr="00E0744A">
              <w:rPr>
                <w:rFonts w:ascii="Aptos Narrow" w:eastAsia="Times New Roman" w:hAnsi="Aptos Narrow" w:cs="Times New Roman"/>
                <w:color w:val="000000"/>
              </w:rPr>
              <w:t xml:space="preserve">Northern Water Conservancy District, </w:t>
            </w:r>
            <w:r w:rsidR="000A5277" w:rsidRPr="00E0744A">
              <w:rPr>
                <w:rFonts w:ascii="Aptos Narrow" w:eastAsia="Times New Roman" w:hAnsi="Aptos Narrow" w:cs="Times New Roman"/>
                <w:color w:val="000000"/>
              </w:rPr>
              <w:t>Colorado</w:t>
            </w:r>
            <w:r w:rsidRPr="00E0744A">
              <w:rPr>
                <w:rFonts w:ascii="Aptos Narrow" w:eastAsia="Times New Roman" w:hAnsi="Aptos Narrow" w:cs="Times New Roman"/>
                <w:color w:val="000000"/>
              </w:rPr>
              <w:t xml:space="preserve"> Division of Water Resources</w:t>
            </w:r>
          </w:p>
        </w:tc>
        <w:tc>
          <w:tcPr>
            <w:tcW w:w="6500" w:type="dxa"/>
            <w:gridSpan w:val="2"/>
            <w:tcBorders>
              <w:top w:val="nil"/>
              <w:left w:val="nil"/>
              <w:bottom w:val="single" w:sz="4" w:space="0" w:color="auto"/>
              <w:right w:val="single" w:sz="4" w:space="0" w:color="auto"/>
            </w:tcBorders>
            <w:shd w:val="clear" w:color="auto" w:fill="auto"/>
            <w:vAlign w:val="center"/>
            <w:hideMark/>
          </w:tcPr>
          <w:p w14:paraId="3A382DDE" w14:textId="7E44BD63" w:rsidR="00E0744A" w:rsidRPr="00E0744A" w:rsidRDefault="000A5277" w:rsidP="00E0744A">
            <w:pPr>
              <w:rPr>
                <w:rFonts w:ascii="Aptos Narrow" w:eastAsia="Times New Roman" w:hAnsi="Aptos Narrow" w:cs="Times New Roman"/>
              </w:rPr>
            </w:pPr>
            <w:r w:rsidRPr="00E0744A">
              <w:rPr>
                <w:rFonts w:ascii="Aptos Narrow" w:eastAsia="Times New Roman" w:hAnsi="Aptos Narrow" w:cs="Times New Roman"/>
              </w:rPr>
              <w:t>Explanation</w:t>
            </w:r>
            <w:r w:rsidR="00E0744A" w:rsidRPr="00E0744A">
              <w:rPr>
                <w:rFonts w:ascii="Aptos Narrow" w:eastAsia="Times New Roman" w:hAnsi="Aptos Narrow" w:cs="Times New Roman"/>
              </w:rPr>
              <w:t xml:space="preserve"> of western water rights and how prior appropriation works.</w:t>
            </w:r>
          </w:p>
        </w:tc>
      </w:tr>
    </w:tbl>
    <w:p w14:paraId="161C27AF" w14:textId="77777777" w:rsidR="0084540A" w:rsidRDefault="0084540A" w:rsidP="00F3792A">
      <w:pPr>
        <w:sectPr w:rsidR="0084540A" w:rsidSect="00D21B4F">
          <w:footerReference w:type="default" r:id="rId42"/>
          <w:pgSz w:w="15840" w:h="12240" w:orient="landscape" w:code="1"/>
          <w:pgMar w:top="1440" w:right="1440" w:bottom="1440" w:left="1440" w:header="720" w:footer="720" w:gutter="0"/>
          <w:cols w:space="720"/>
          <w:docGrid w:linePitch="360"/>
        </w:sectPr>
      </w:pPr>
    </w:p>
    <w:p w14:paraId="1801189A" w14:textId="0383C13B" w:rsidR="0017627E" w:rsidRDefault="00B93A2D" w:rsidP="00B93A2D">
      <w:pPr>
        <w:pStyle w:val="AppHeading2"/>
      </w:pPr>
      <w:r>
        <w:lastRenderedPageBreak/>
        <w:t>Exhibit B7</w:t>
      </w:r>
    </w:p>
    <w:p w14:paraId="4D7DF2DA" w14:textId="3B0BB037" w:rsidR="00B36C44" w:rsidRDefault="00B12FEF" w:rsidP="00A13F91">
      <w:pPr>
        <w:pStyle w:val="BodyText"/>
      </w:pPr>
      <w:r>
        <w:t>Water Conservation Guidance</w:t>
      </w:r>
      <w:r w:rsidR="00A13F91">
        <w:t xml:space="preserve"> and Water Conservation Resources</w:t>
      </w:r>
    </w:p>
    <w:p w14:paraId="34E21BF0" w14:textId="5711D494" w:rsidR="00B12FEF" w:rsidRDefault="00B12FEF" w:rsidP="00F779F2">
      <w:pPr>
        <w:pStyle w:val="BodyText"/>
      </w:pPr>
    </w:p>
    <w:tbl>
      <w:tblPr>
        <w:tblW w:w="12971" w:type="dxa"/>
        <w:tblLook w:val="04A0" w:firstRow="1" w:lastRow="0" w:firstColumn="1" w:lastColumn="0" w:noHBand="0" w:noVBand="1"/>
      </w:tblPr>
      <w:tblGrid>
        <w:gridCol w:w="3177"/>
        <w:gridCol w:w="2938"/>
        <w:gridCol w:w="6856"/>
      </w:tblGrid>
      <w:tr w:rsidR="006923D9" w:rsidRPr="006923D9" w14:paraId="1A80D792" w14:textId="77777777" w:rsidTr="00126B4F">
        <w:trPr>
          <w:trHeight w:val="537"/>
        </w:trPr>
        <w:tc>
          <w:tcPr>
            <w:tcW w:w="12971" w:type="dxa"/>
            <w:gridSpan w:val="3"/>
            <w:tcBorders>
              <w:top w:val="single" w:sz="4" w:space="0" w:color="auto"/>
              <w:left w:val="single" w:sz="4" w:space="0" w:color="auto"/>
              <w:bottom w:val="single" w:sz="4" w:space="0" w:color="auto"/>
              <w:right w:val="single" w:sz="4" w:space="0" w:color="auto"/>
            </w:tcBorders>
            <w:shd w:val="clear" w:color="000000" w:fill="095B69"/>
            <w:noWrap/>
            <w:vAlign w:val="center"/>
            <w:hideMark/>
          </w:tcPr>
          <w:p w14:paraId="4B6C72E7" w14:textId="77777777" w:rsidR="006923D9" w:rsidRPr="006D4F70" w:rsidRDefault="006923D9" w:rsidP="006923D9">
            <w:pPr>
              <w:jc w:val="center"/>
              <w:rPr>
                <w:rFonts w:ascii="Aptos Narrow" w:eastAsia="Times New Roman" w:hAnsi="Aptos Narrow" w:cs="Times New Roman"/>
                <w:b/>
                <w:bCs/>
                <w:color w:val="FFFFFF"/>
                <w:sz w:val="24"/>
                <w:szCs w:val="24"/>
              </w:rPr>
            </w:pPr>
            <w:r w:rsidRPr="006D4F70">
              <w:rPr>
                <w:rFonts w:ascii="Aptos Narrow" w:eastAsia="Times New Roman" w:hAnsi="Aptos Narrow" w:cs="Times New Roman"/>
                <w:b/>
                <w:bCs/>
                <w:color w:val="FFFFFF"/>
                <w:sz w:val="24"/>
                <w:szCs w:val="24"/>
              </w:rPr>
              <w:t>Water Conservation Guidance Documents</w:t>
            </w:r>
          </w:p>
        </w:tc>
      </w:tr>
      <w:tr w:rsidR="00126B4F" w:rsidRPr="006923D9" w14:paraId="622F41E5" w14:textId="77777777" w:rsidTr="00F55940">
        <w:trPr>
          <w:trHeight w:val="390"/>
        </w:trPr>
        <w:tc>
          <w:tcPr>
            <w:tcW w:w="3177" w:type="dxa"/>
            <w:tcBorders>
              <w:top w:val="nil"/>
              <w:left w:val="single" w:sz="4" w:space="0" w:color="auto"/>
              <w:bottom w:val="single" w:sz="4" w:space="0" w:color="auto"/>
              <w:right w:val="single" w:sz="4" w:space="0" w:color="auto"/>
            </w:tcBorders>
            <w:shd w:val="clear" w:color="000000" w:fill="095B69"/>
            <w:noWrap/>
            <w:vAlign w:val="center"/>
            <w:hideMark/>
          </w:tcPr>
          <w:p w14:paraId="5BDAB2BC" w14:textId="77777777" w:rsidR="006923D9" w:rsidRPr="006D4F70" w:rsidRDefault="006923D9" w:rsidP="006923D9">
            <w:pPr>
              <w:jc w:val="center"/>
              <w:rPr>
                <w:rFonts w:ascii="Aptos Narrow" w:eastAsia="Times New Roman" w:hAnsi="Aptos Narrow" w:cs="Times New Roman"/>
                <w:b/>
                <w:bCs/>
                <w:color w:val="FFFFFF"/>
              </w:rPr>
            </w:pPr>
            <w:r w:rsidRPr="006D4F70">
              <w:rPr>
                <w:rFonts w:ascii="Aptos Narrow" w:eastAsia="Times New Roman" w:hAnsi="Aptos Narrow" w:cs="Times New Roman"/>
                <w:b/>
                <w:bCs/>
                <w:color w:val="FFFFFF"/>
              </w:rPr>
              <w:t>Resource Name</w:t>
            </w:r>
          </w:p>
        </w:tc>
        <w:tc>
          <w:tcPr>
            <w:tcW w:w="2938" w:type="dxa"/>
            <w:tcBorders>
              <w:top w:val="nil"/>
              <w:left w:val="nil"/>
              <w:bottom w:val="single" w:sz="4" w:space="0" w:color="auto"/>
              <w:right w:val="single" w:sz="4" w:space="0" w:color="auto"/>
            </w:tcBorders>
            <w:shd w:val="clear" w:color="000000" w:fill="095B69"/>
            <w:vAlign w:val="center"/>
            <w:hideMark/>
          </w:tcPr>
          <w:p w14:paraId="7007C710" w14:textId="77777777" w:rsidR="006923D9" w:rsidRPr="006D4F70" w:rsidRDefault="006923D9" w:rsidP="006923D9">
            <w:pPr>
              <w:jc w:val="center"/>
              <w:rPr>
                <w:rFonts w:ascii="Aptos Narrow" w:eastAsia="Times New Roman" w:hAnsi="Aptos Narrow" w:cs="Times New Roman"/>
                <w:b/>
                <w:bCs/>
                <w:color w:val="FFFFFF"/>
              </w:rPr>
            </w:pPr>
            <w:r w:rsidRPr="006D4F70">
              <w:rPr>
                <w:rFonts w:ascii="Aptos Narrow" w:eastAsia="Times New Roman" w:hAnsi="Aptos Narrow" w:cs="Times New Roman"/>
                <w:b/>
                <w:bCs/>
                <w:color w:val="FFFFFF"/>
              </w:rPr>
              <w:t>Organization</w:t>
            </w:r>
          </w:p>
        </w:tc>
        <w:tc>
          <w:tcPr>
            <w:tcW w:w="6856" w:type="dxa"/>
            <w:tcBorders>
              <w:top w:val="nil"/>
              <w:left w:val="nil"/>
              <w:bottom w:val="single" w:sz="4" w:space="0" w:color="auto"/>
              <w:right w:val="single" w:sz="4" w:space="0" w:color="auto"/>
            </w:tcBorders>
            <w:shd w:val="clear" w:color="000000" w:fill="095B69"/>
            <w:vAlign w:val="center"/>
            <w:hideMark/>
          </w:tcPr>
          <w:p w14:paraId="756C98CF" w14:textId="77777777" w:rsidR="006923D9" w:rsidRPr="006D4F70" w:rsidRDefault="006923D9" w:rsidP="006923D9">
            <w:pPr>
              <w:jc w:val="center"/>
              <w:rPr>
                <w:rFonts w:ascii="Aptos Narrow" w:eastAsia="Times New Roman" w:hAnsi="Aptos Narrow" w:cs="Times New Roman"/>
                <w:b/>
                <w:bCs/>
                <w:color w:val="FFFFFF"/>
              </w:rPr>
            </w:pPr>
            <w:r w:rsidRPr="006D4F70">
              <w:rPr>
                <w:rFonts w:ascii="Aptos Narrow" w:eastAsia="Times New Roman" w:hAnsi="Aptos Narrow" w:cs="Times New Roman"/>
                <w:b/>
                <w:bCs/>
                <w:color w:val="FFFFFF"/>
              </w:rPr>
              <w:t>Link to Resource</w:t>
            </w:r>
          </w:p>
        </w:tc>
      </w:tr>
      <w:tr w:rsidR="00126B4F" w:rsidRPr="006923D9" w14:paraId="3B031EFB" w14:textId="77777777" w:rsidTr="00F55940">
        <w:trPr>
          <w:trHeight w:val="292"/>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49FFE268"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Denver Water Residential page</w:t>
            </w:r>
          </w:p>
        </w:tc>
        <w:tc>
          <w:tcPr>
            <w:tcW w:w="2938" w:type="dxa"/>
            <w:tcBorders>
              <w:top w:val="nil"/>
              <w:left w:val="nil"/>
              <w:bottom w:val="single" w:sz="4" w:space="0" w:color="auto"/>
              <w:right w:val="single" w:sz="4" w:space="0" w:color="auto"/>
            </w:tcBorders>
            <w:shd w:val="clear" w:color="auto" w:fill="auto"/>
            <w:vAlign w:val="center"/>
            <w:hideMark/>
          </w:tcPr>
          <w:p w14:paraId="789D7F0D"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Denver Water</w:t>
            </w:r>
          </w:p>
        </w:tc>
        <w:tc>
          <w:tcPr>
            <w:tcW w:w="6856" w:type="dxa"/>
            <w:tcBorders>
              <w:top w:val="nil"/>
              <w:left w:val="nil"/>
              <w:bottom w:val="single" w:sz="4" w:space="0" w:color="auto"/>
              <w:right w:val="single" w:sz="4" w:space="0" w:color="auto"/>
            </w:tcBorders>
            <w:shd w:val="clear" w:color="auto" w:fill="auto"/>
            <w:vAlign w:val="center"/>
            <w:hideMark/>
          </w:tcPr>
          <w:p w14:paraId="4D201CAB" w14:textId="77777777" w:rsidR="006923D9" w:rsidRPr="006923D9" w:rsidRDefault="006923D9" w:rsidP="006923D9">
            <w:pPr>
              <w:rPr>
                <w:rFonts w:ascii="Aptos Narrow" w:eastAsia="Times New Roman" w:hAnsi="Aptos Narrow" w:cs="Times New Roman"/>
                <w:color w:val="467886"/>
                <w:u w:val="single"/>
              </w:rPr>
            </w:pPr>
            <w:hyperlink r:id="rId43" w:history="1">
              <w:r w:rsidRPr="006923D9">
                <w:rPr>
                  <w:rFonts w:ascii="Aptos Narrow" w:eastAsia="Times New Roman" w:hAnsi="Aptos Narrow" w:cs="Times New Roman"/>
                  <w:color w:val="467886"/>
                  <w:u w:val="single"/>
                </w:rPr>
                <w:t>Conserve | Denver Water</w:t>
              </w:r>
            </w:hyperlink>
          </w:p>
        </w:tc>
      </w:tr>
      <w:tr w:rsidR="00126B4F" w:rsidRPr="006923D9" w14:paraId="62D4AA5D" w14:textId="77777777" w:rsidTr="00F55940">
        <w:trPr>
          <w:trHeight w:val="292"/>
        </w:trPr>
        <w:tc>
          <w:tcPr>
            <w:tcW w:w="3177" w:type="dxa"/>
            <w:tcBorders>
              <w:top w:val="nil"/>
              <w:left w:val="single" w:sz="4" w:space="0" w:color="auto"/>
              <w:bottom w:val="single" w:sz="4" w:space="0" w:color="auto"/>
              <w:right w:val="single" w:sz="4" w:space="0" w:color="auto"/>
            </w:tcBorders>
            <w:shd w:val="clear" w:color="000000" w:fill="E4F4EA"/>
            <w:noWrap/>
            <w:vAlign w:val="center"/>
            <w:hideMark/>
          </w:tcPr>
          <w:p w14:paraId="55CCD6FC"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CWCB Law &amp; Policy page</w:t>
            </w:r>
          </w:p>
        </w:tc>
        <w:tc>
          <w:tcPr>
            <w:tcW w:w="2938" w:type="dxa"/>
            <w:tcBorders>
              <w:top w:val="nil"/>
              <w:left w:val="nil"/>
              <w:bottom w:val="single" w:sz="4" w:space="0" w:color="auto"/>
              <w:right w:val="single" w:sz="4" w:space="0" w:color="auto"/>
            </w:tcBorders>
            <w:shd w:val="clear" w:color="000000" w:fill="E4F4EA"/>
            <w:vAlign w:val="center"/>
            <w:hideMark/>
          </w:tcPr>
          <w:p w14:paraId="2E606D5F"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Colorado Water Conservation Board</w:t>
            </w:r>
          </w:p>
        </w:tc>
        <w:tc>
          <w:tcPr>
            <w:tcW w:w="6856" w:type="dxa"/>
            <w:tcBorders>
              <w:top w:val="nil"/>
              <w:left w:val="nil"/>
              <w:bottom w:val="single" w:sz="4" w:space="0" w:color="auto"/>
              <w:right w:val="single" w:sz="4" w:space="0" w:color="auto"/>
            </w:tcBorders>
            <w:shd w:val="clear" w:color="000000" w:fill="E4F4EA"/>
            <w:vAlign w:val="center"/>
            <w:hideMark/>
          </w:tcPr>
          <w:p w14:paraId="44509799" w14:textId="77777777" w:rsidR="006923D9" w:rsidRPr="006923D9" w:rsidRDefault="006923D9" w:rsidP="006923D9">
            <w:pPr>
              <w:rPr>
                <w:rFonts w:ascii="Aptos Narrow" w:eastAsia="Times New Roman" w:hAnsi="Aptos Narrow" w:cs="Times New Roman"/>
                <w:color w:val="467886"/>
                <w:u w:val="single"/>
              </w:rPr>
            </w:pPr>
            <w:hyperlink r:id="rId44" w:history="1">
              <w:r w:rsidRPr="006923D9">
                <w:rPr>
                  <w:rFonts w:ascii="Aptos Narrow" w:eastAsia="Times New Roman" w:hAnsi="Aptos Narrow" w:cs="Times New Roman"/>
                  <w:color w:val="467886"/>
                  <w:u w:val="single"/>
                </w:rPr>
                <w:t>https://cwcb.colorado.gov/public-information/law-and-policy</w:t>
              </w:r>
            </w:hyperlink>
          </w:p>
        </w:tc>
      </w:tr>
      <w:tr w:rsidR="00126B4F" w:rsidRPr="006923D9" w14:paraId="1E4E972A" w14:textId="77777777" w:rsidTr="00F55940">
        <w:trPr>
          <w:trHeight w:val="292"/>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13988D33"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CO Waterwise Best Practices Guidebook</w:t>
            </w:r>
          </w:p>
        </w:tc>
        <w:tc>
          <w:tcPr>
            <w:tcW w:w="2938" w:type="dxa"/>
            <w:tcBorders>
              <w:top w:val="nil"/>
              <w:left w:val="nil"/>
              <w:bottom w:val="single" w:sz="4" w:space="0" w:color="auto"/>
              <w:right w:val="single" w:sz="4" w:space="0" w:color="auto"/>
            </w:tcBorders>
            <w:shd w:val="clear" w:color="auto" w:fill="auto"/>
            <w:vAlign w:val="center"/>
            <w:hideMark/>
          </w:tcPr>
          <w:p w14:paraId="5E6DA814"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Colorado Waterwise</w:t>
            </w:r>
          </w:p>
        </w:tc>
        <w:tc>
          <w:tcPr>
            <w:tcW w:w="6856" w:type="dxa"/>
            <w:tcBorders>
              <w:top w:val="nil"/>
              <w:left w:val="nil"/>
              <w:bottom w:val="single" w:sz="4" w:space="0" w:color="auto"/>
              <w:right w:val="single" w:sz="4" w:space="0" w:color="auto"/>
            </w:tcBorders>
            <w:shd w:val="clear" w:color="auto" w:fill="auto"/>
            <w:vAlign w:val="center"/>
            <w:hideMark/>
          </w:tcPr>
          <w:p w14:paraId="2FD5FD34" w14:textId="77777777" w:rsidR="006923D9" w:rsidRPr="006923D9" w:rsidRDefault="006923D9" w:rsidP="006923D9">
            <w:pPr>
              <w:rPr>
                <w:rFonts w:ascii="Aptos Narrow" w:eastAsia="Times New Roman" w:hAnsi="Aptos Narrow" w:cs="Times New Roman"/>
                <w:color w:val="467886"/>
                <w:u w:val="single"/>
              </w:rPr>
            </w:pPr>
            <w:hyperlink r:id="rId45" w:history="1">
              <w:r w:rsidRPr="006923D9">
                <w:rPr>
                  <w:rFonts w:ascii="Aptos Narrow" w:eastAsia="Times New Roman" w:hAnsi="Aptos Narrow" w:cs="Times New Roman"/>
                  <w:color w:val="467886"/>
                  <w:u w:val="single"/>
                </w:rPr>
                <w:t>https://coloradowaterwise.org/BestPractices</w:t>
              </w:r>
            </w:hyperlink>
          </w:p>
        </w:tc>
      </w:tr>
      <w:tr w:rsidR="00126B4F" w:rsidRPr="006923D9" w14:paraId="20D33111" w14:textId="77777777" w:rsidTr="008958F7">
        <w:trPr>
          <w:trHeight w:val="292"/>
        </w:trPr>
        <w:tc>
          <w:tcPr>
            <w:tcW w:w="3177" w:type="dxa"/>
            <w:tcBorders>
              <w:top w:val="nil"/>
              <w:left w:val="single" w:sz="4" w:space="0" w:color="auto"/>
              <w:bottom w:val="single" w:sz="4" w:space="0" w:color="auto"/>
              <w:right w:val="single" w:sz="4" w:space="0" w:color="auto"/>
            </w:tcBorders>
            <w:shd w:val="clear" w:color="000000" w:fill="E4F4EA"/>
            <w:noWrap/>
            <w:vAlign w:val="center"/>
            <w:hideMark/>
          </w:tcPr>
          <w:p w14:paraId="4F3D5712" w14:textId="0C057F3A"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CSU Extension - Homeowner</w:t>
            </w:r>
            <w:r w:rsidR="0050248B">
              <w:rPr>
                <w:rFonts w:ascii="Aptos Narrow" w:eastAsia="Times New Roman" w:hAnsi="Aptos Narrow" w:cs="Times New Roman"/>
                <w:color w:val="000000"/>
              </w:rPr>
              <w:t>’</w:t>
            </w:r>
            <w:r w:rsidRPr="006923D9">
              <w:rPr>
                <w:rFonts w:ascii="Aptos Narrow" w:eastAsia="Times New Roman" w:hAnsi="Aptos Narrow" w:cs="Times New Roman"/>
                <w:color w:val="000000"/>
              </w:rPr>
              <w:t>s guide to water conservation</w:t>
            </w:r>
          </w:p>
        </w:tc>
        <w:tc>
          <w:tcPr>
            <w:tcW w:w="2938" w:type="dxa"/>
            <w:tcBorders>
              <w:top w:val="nil"/>
              <w:left w:val="nil"/>
              <w:bottom w:val="single" w:sz="4" w:space="0" w:color="auto"/>
              <w:right w:val="single" w:sz="4" w:space="0" w:color="auto"/>
            </w:tcBorders>
            <w:shd w:val="clear" w:color="auto" w:fill="E4F4EA"/>
            <w:vAlign w:val="center"/>
            <w:hideMark/>
          </w:tcPr>
          <w:p w14:paraId="7F423529"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CSU Extension</w:t>
            </w:r>
          </w:p>
        </w:tc>
        <w:tc>
          <w:tcPr>
            <w:tcW w:w="6856" w:type="dxa"/>
            <w:tcBorders>
              <w:top w:val="nil"/>
              <w:left w:val="nil"/>
              <w:bottom w:val="single" w:sz="4" w:space="0" w:color="auto"/>
              <w:right w:val="single" w:sz="4" w:space="0" w:color="auto"/>
            </w:tcBorders>
            <w:shd w:val="clear" w:color="000000" w:fill="E4F4EA"/>
            <w:vAlign w:val="center"/>
            <w:hideMark/>
          </w:tcPr>
          <w:p w14:paraId="29FE6E1E" w14:textId="77777777" w:rsidR="006923D9" w:rsidRPr="006923D9" w:rsidRDefault="006923D9" w:rsidP="006923D9">
            <w:pPr>
              <w:rPr>
                <w:rFonts w:ascii="Aptos Narrow" w:eastAsia="Times New Roman" w:hAnsi="Aptos Narrow" w:cs="Times New Roman"/>
                <w:color w:val="467886"/>
                <w:u w:val="single"/>
              </w:rPr>
            </w:pPr>
            <w:hyperlink r:id="rId46" w:history="1">
              <w:r w:rsidRPr="006923D9">
                <w:rPr>
                  <w:rFonts w:ascii="Aptos Narrow" w:eastAsia="Times New Roman" w:hAnsi="Aptos Narrow" w:cs="Times New Roman"/>
                  <w:color w:val="467886"/>
                  <w:u w:val="single"/>
                </w:rPr>
                <w:t>https://extension.colostate.edu/docs/pubs/consumer/xcm219.pdf</w:t>
              </w:r>
            </w:hyperlink>
          </w:p>
        </w:tc>
      </w:tr>
      <w:tr w:rsidR="00126B4F" w:rsidRPr="006923D9" w14:paraId="7ED476F0" w14:textId="77777777" w:rsidTr="00F55940">
        <w:trPr>
          <w:trHeight w:val="585"/>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610E2D8B" w14:textId="5FAA6DD5"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Citizen</w:t>
            </w:r>
            <w:r w:rsidR="0050248B">
              <w:rPr>
                <w:rFonts w:ascii="Aptos Narrow" w:eastAsia="Times New Roman" w:hAnsi="Aptos Narrow" w:cs="Times New Roman"/>
                <w:color w:val="000000"/>
              </w:rPr>
              <w:t>’</w:t>
            </w:r>
            <w:r w:rsidRPr="006923D9">
              <w:rPr>
                <w:rFonts w:ascii="Aptos Narrow" w:eastAsia="Times New Roman" w:hAnsi="Aptos Narrow" w:cs="Times New Roman"/>
                <w:color w:val="000000"/>
              </w:rPr>
              <w:t>s guide to CO water conservation</w:t>
            </w:r>
          </w:p>
        </w:tc>
        <w:tc>
          <w:tcPr>
            <w:tcW w:w="2938" w:type="dxa"/>
            <w:tcBorders>
              <w:top w:val="nil"/>
              <w:left w:val="nil"/>
              <w:bottom w:val="single" w:sz="4" w:space="0" w:color="auto"/>
              <w:right w:val="single" w:sz="4" w:space="0" w:color="auto"/>
            </w:tcBorders>
            <w:shd w:val="clear" w:color="auto" w:fill="auto"/>
            <w:vAlign w:val="center"/>
            <w:hideMark/>
          </w:tcPr>
          <w:p w14:paraId="77F61B90"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Water Education Colorado</w:t>
            </w:r>
          </w:p>
        </w:tc>
        <w:tc>
          <w:tcPr>
            <w:tcW w:w="6856" w:type="dxa"/>
            <w:tcBorders>
              <w:top w:val="nil"/>
              <w:left w:val="nil"/>
              <w:bottom w:val="single" w:sz="4" w:space="0" w:color="auto"/>
              <w:right w:val="single" w:sz="4" w:space="0" w:color="auto"/>
            </w:tcBorders>
            <w:shd w:val="clear" w:color="auto" w:fill="auto"/>
            <w:vAlign w:val="center"/>
            <w:hideMark/>
          </w:tcPr>
          <w:p w14:paraId="378C5CFF" w14:textId="77777777" w:rsidR="006923D9" w:rsidRPr="006923D9" w:rsidRDefault="006923D9" w:rsidP="006923D9">
            <w:pPr>
              <w:rPr>
                <w:rFonts w:ascii="Aptos Narrow" w:eastAsia="Times New Roman" w:hAnsi="Aptos Narrow" w:cs="Times New Roman"/>
                <w:color w:val="467886"/>
                <w:u w:val="single"/>
              </w:rPr>
            </w:pPr>
            <w:hyperlink r:id="rId47" w:history="1">
              <w:r w:rsidRPr="006923D9">
                <w:rPr>
                  <w:rFonts w:ascii="Aptos Narrow" w:eastAsia="Times New Roman" w:hAnsi="Aptos Narrow" w:cs="Times New Roman"/>
                  <w:color w:val="467886"/>
                  <w:u w:val="single"/>
                </w:rPr>
                <w:t>https://www.watereducationcolorado.org/publications-and-radio/citizen-guides/citizens-guide-to-colorado-water-conservation/</w:t>
              </w:r>
            </w:hyperlink>
          </w:p>
        </w:tc>
      </w:tr>
      <w:tr w:rsidR="00126B4F" w:rsidRPr="006923D9" w14:paraId="70632937" w14:textId="77777777" w:rsidTr="00F55940">
        <w:trPr>
          <w:trHeight w:val="292"/>
        </w:trPr>
        <w:tc>
          <w:tcPr>
            <w:tcW w:w="3177" w:type="dxa"/>
            <w:tcBorders>
              <w:top w:val="nil"/>
              <w:left w:val="single" w:sz="4" w:space="0" w:color="auto"/>
              <w:bottom w:val="single" w:sz="4" w:space="0" w:color="auto"/>
              <w:right w:val="single" w:sz="4" w:space="0" w:color="auto"/>
            </w:tcBorders>
            <w:shd w:val="clear" w:color="000000" w:fill="E4F4EA"/>
            <w:noWrap/>
            <w:vAlign w:val="center"/>
            <w:hideMark/>
          </w:tcPr>
          <w:p w14:paraId="72152706"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Northern Water - Water Efficiency Program</w:t>
            </w:r>
          </w:p>
        </w:tc>
        <w:tc>
          <w:tcPr>
            <w:tcW w:w="2938" w:type="dxa"/>
            <w:tcBorders>
              <w:top w:val="nil"/>
              <w:left w:val="nil"/>
              <w:bottom w:val="single" w:sz="4" w:space="0" w:color="auto"/>
              <w:right w:val="single" w:sz="4" w:space="0" w:color="auto"/>
            </w:tcBorders>
            <w:shd w:val="clear" w:color="000000" w:fill="E4F4EA"/>
            <w:vAlign w:val="center"/>
            <w:hideMark/>
          </w:tcPr>
          <w:p w14:paraId="30870B8A"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Northern Water Conservancy District</w:t>
            </w:r>
          </w:p>
        </w:tc>
        <w:tc>
          <w:tcPr>
            <w:tcW w:w="6856" w:type="dxa"/>
            <w:tcBorders>
              <w:top w:val="nil"/>
              <w:left w:val="nil"/>
              <w:bottom w:val="single" w:sz="4" w:space="0" w:color="auto"/>
              <w:right w:val="single" w:sz="4" w:space="0" w:color="auto"/>
            </w:tcBorders>
            <w:shd w:val="clear" w:color="000000" w:fill="E4F4EA"/>
            <w:vAlign w:val="center"/>
            <w:hideMark/>
          </w:tcPr>
          <w:p w14:paraId="47D27870" w14:textId="77777777" w:rsidR="006923D9" w:rsidRPr="006923D9" w:rsidRDefault="006923D9" w:rsidP="006923D9">
            <w:pPr>
              <w:rPr>
                <w:rFonts w:ascii="Aptos Narrow" w:eastAsia="Times New Roman" w:hAnsi="Aptos Narrow" w:cs="Times New Roman"/>
                <w:color w:val="467886"/>
                <w:u w:val="single"/>
              </w:rPr>
            </w:pPr>
            <w:hyperlink r:id="rId48" w:history="1">
              <w:r w:rsidRPr="006923D9">
                <w:rPr>
                  <w:rFonts w:ascii="Aptos Narrow" w:eastAsia="Times New Roman" w:hAnsi="Aptos Narrow" w:cs="Times New Roman"/>
                  <w:color w:val="467886"/>
                  <w:u w:val="single"/>
                </w:rPr>
                <w:t>https://www.northernwater.org/what-we-do/protect-the-environment/efficient-water-use</w:t>
              </w:r>
            </w:hyperlink>
          </w:p>
        </w:tc>
      </w:tr>
      <w:tr w:rsidR="00126B4F" w:rsidRPr="006923D9" w14:paraId="222BD9AF" w14:textId="77777777" w:rsidTr="00F55940">
        <w:trPr>
          <w:trHeight w:val="292"/>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27311C97"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Alliance for Water Efficiency</w:t>
            </w:r>
          </w:p>
        </w:tc>
        <w:tc>
          <w:tcPr>
            <w:tcW w:w="2938" w:type="dxa"/>
            <w:tcBorders>
              <w:top w:val="nil"/>
              <w:left w:val="nil"/>
              <w:bottom w:val="single" w:sz="4" w:space="0" w:color="auto"/>
              <w:right w:val="single" w:sz="4" w:space="0" w:color="auto"/>
            </w:tcBorders>
            <w:shd w:val="clear" w:color="auto" w:fill="auto"/>
            <w:vAlign w:val="center"/>
            <w:hideMark/>
          </w:tcPr>
          <w:p w14:paraId="22229F34"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Alliance for Water Efficiency</w:t>
            </w:r>
          </w:p>
        </w:tc>
        <w:tc>
          <w:tcPr>
            <w:tcW w:w="6856" w:type="dxa"/>
            <w:tcBorders>
              <w:top w:val="nil"/>
              <w:left w:val="nil"/>
              <w:bottom w:val="single" w:sz="4" w:space="0" w:color="auto"/>
              <w:right w:val="single" w:sz="4" w:space="0" w:color="auto"/>
            </w:tcBorders>
            <w:shd w:val="clear" w:color="auto" w:fill="auto"/>
            <w:vAlign w:val="center"/>
            <w:hideMark/>
          </w:tcPr>
          <w:p w14:paraId="25425945" w14:textId="77777777" w:rsidR="006923D9" w:rsidRPr="006923D9" w:rsidRDefault="006923D9" w:rsidP="006923D9">
            <w:pPr>
              <w:rPr>
                <w:rFonts w:ascii="Aptos Narrow" w:eastAsia="Times New Roman" w:hAnsi="Aptos Narrow" w:cs="Times New Roman"/>
                <w:color w:val="467886"/>
                <w:u w:val="single"/>
              </w:rPr>
            </w:pPr>
            <w:hyperlink r:id="rId49" w:history="1">
              <w:r w:rsidRPr="006923D9">
                <w:rPr>
                  <w:rFonts w:ascii="Aptos Narrow" w:eastAsia="Times New Roman" w:hAnsi="Aptos Narrow" w:cs="Times New Roman"/>
                  <w:color w:val="467886"/>
                  <w:u w:val="single"/>
                </w:rPr>
                <w:t>https://www.allianceforwaterefficiency.org/</w:t>
              </w:r>
            </w:hyperlink>
          </w:p>
        </w:tc>
      </w:tr>
      <w:tr w:rsidR="00126B4F" w:rsidRPr="006923D9" w14:paraId="0704E030" w14:textId="77777777" w:rsidTr="00F55940">
        <w:trPr>
          <w:trHeight w:val="292"/>
        </w:trPr>
        <w:tc>
          <w:tcPr>
            <w:tcW w:w="3177" w:type="dxa"/>
            <w:tcBorders>
              <w:top w:val="nil"/>
              <w:left w:val="single" w:sz="4" w:space="0" w:color="auto"/>
              <w:bottom w:val="single" w:sz="4" w:space="0" w:color="auto"/>
              <w:right w:val="single" w:sz="4" w:space="0" w:color="auto"/>
            </w:tcBorders>
            <w:shd w:val="clear" w:color="000000" w:fill="E4F4EA"/>
            <w:noWrap/>
            <w:vAlign w:val="center"/>
            <w:hideMark/>
          </w:tcPr>
          <w:p w14:paraId="05FC38CE"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Fort Collins/Loveland Water District</w:t>
            </w:r>
          </w:p>
        </w:tc>
        <w:tc>
          <w:tcPr>
            <w:tcW w:w="2938" w:type="dxa"/>
            <w:tcBorders>
              <w:top w:val="nil"/>
              <w:left w:val="nil"/>
              <w:bottom w:val="single" w:sz="4" w:space="0" w:color="auto"/>
              <w:right w:val="single" w:sz="4" w:space="0" w:color="auto"/>
            </w:tcBorders>
            <w:shd w:val="clear" w:color="000000" w:fill="E4F4EA"/>
            <w:vAlign w:val="center"/>
            <w:hideMark/>
          </w:tcPr>
          <w:p w14:paraId="381BE31F"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Fort Collins/Loveland Water District</w:t>
            </w:r>
          </w:p>
        </w:tc>
        <w:tc>
          <w:tcPr>
            <w:tcW w:w="6856" w:type="dxa"/>
            <w:tcBorders>
              <w:top w:val="nil"/>
              <w:left w:val="nil"/>
              <w:bottom w:val="single" w:sz="4" w:space="0" w:color="auto"/>
              <w:right w:val="single" w:sz="4" w:space="0" w:color="auto"/>
            </w:tcBorders>
            <w:shd w:val="clear" w:color="000000" w:fill="E4F4EA"/>
            <w:vAlign w:val="center"/>
            <w:hideMark/>
          </w:tcPr>
          <w:p w14:paraId="20E4DD27" w14:textId="77777777" w:rsidR="006923D9" w:rsidRPr="006923D9" w:rsidRDefault="006923D9" w:rsidP="006923D9">
            <w:pPr>
              <w:rPr>
                <w:rFonts w:ascii="Aptos Narrow" w:eastAsia="Times New Roman" w:hAnsi="Aptos Narrow" w:cs="Times New Roman"/>
                <w:color w:val="467886"/>
                <w:u w:val="single"/>
              </w:rPr>
            </w:pPr>
            <w:hyperlink r:id="rId50" w:history="1">
              <w:r w:rsidRPr="006923D9">
                <w:rPr>
                  <w:rFonts w:ascii="Aptos Narrow" w:eastAsia="Times New Roman" w:hAnsi="Aptos Narrow" w:cs="Times New Roman"/>
                  <w:color w:val="467886"/>
                  <w:u w:val="single"/>
                </w:rPr>
                <w:t>https://fclwd.com/water/conservation/</w:t>
              </w:r>
            </w:hyperlink>
          </w:p>
        </w:tc>
      </w:tr>
      <w:tr w:rsidR="00126B4F" w:rsidRPr="006923D9" w14:paraId="1C9BF9D5" w14:textId="77777777" w:rsidTr="00F55940">
        <w:trPr>
          <w:trHeight w:val="292"/>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61193BB2"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 xml:space="preserve">St </w:t>
            </w:r>
            <w:proofErr w:type="spellStart"/>
            <w:r w:rsidRPr="006923D9">
              <w:rPr>
                <w:rFonts w:ascii="Aptos Narrow" w:eastAsia="Times New Roman" w:hAnsi="Aptos Narrow" w:cs="Times New Roman"/>
                <w:color w:val="000000"/>
              </w:rPr>
              <w:t>Vrain</w:t>
            </w:r>
            <w:proofErr w:type="spellEnd"/>
            <w:r w:rsidRPr="006923D9">
              <w:rPr>
                <w:rFonts w:ascii="Aptos Narrow" w:eastAsia="Times New Roman" w:hAnsi="Aptos Narrow" w:cs="Times New Roman"/>
                <w:color w:val="000000"/>
              </w:rPr>
              <w:t>/Left Hand Water Conservancy District</w:t>
            </w:r>
          </w:p>
        </w:tc>
        <w:tc>
          <w:tcPr>
            <w:tcW w:w="2938" w:type="dxa"/>
            <w:tcBorders>
              <w:top w:val="nil"/>
              <w:left w:val="nil"/>
              <w:bottom w:val="single" w:sz="4" w:space="0" w:color="auto"/>
              <w:right w:val="single" w:sz="4" w:space="0" w:color="auto"/>
            </w:tcBorders>
            <w:shd w:val="clear" w:color="auto" w:fill="auto"/>
            <w:vAlign w:val="center"/>
            <w:hideMark/>
          </w:tcPr>
          <w:p w14:paraId="20140697"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 xml:space="preserve">St </w:t>
            </w:r>
            <w:proofErr w:type="spellStart"/>
            <w:r w:rsidRPr="006923D9">
              <w:rPr>
                <w:rFonts w:ascii="Aptos Narrow" w:eastAsia="Times New Roman" w:hAnsi="Aptos Narrow" w:cs="Times New Roman"/>
                <w:color w:val="000000"/>
              </w:rPr>
              <w:t>Vrain</w:t>
            </w:r>
            <w:proofErr w:type="spellEnd"/>
            <w:r w:rsidRPr="006923D9">
              <w:rPr>
                <w:rFonts w:ascii="Aptos Narrow" w:eastAsia="Times New Roman" w:hAnsi="Aptos Narrow" w:cs="Times New Roman"/>
                <w:color w:val="000000"/>
              </w:rPr>
              <w:t>/Left Hand Water Conservancy District</w:t>
            </w:r>
          </w:p>
        </w:tc>
        <w:tc>
          <w:tcPr>
            <w:tcW w:w="6856" w:type="dxa"/>
            <w:tcBorders>
              <w:top w:val="nil"/>
              <w:left w:val="nil"/>
              <w:bottom w:val="single" w:sz="4" w:space="0" w:color="auto"/>
              <w:right w:val="single" w:sz="4" w:space="0" w:color="auto"/>
            </w:tcBorders>
            <w:shd w:val="clear" w:color="auto" w:fill="auto"/>
            <w:vAlign w:val="center"/>
            <w:hideMark/>
          </w:tcPr>
          <w:p w14:paraId="3B4D8A0D" w14:textId="77777777" w:rsidR="006923D9" w:rsidRPr="006923D9" w:rsidRDefault="006923D9" w:rsidP="006923D9">
            <w:pPr>
              <w:rPr>
                <w:rFonts w:ascii="Aptos Narrow" w:eastAsia="Times New Roman" w:hAnsi="Aptos Narrow" w:cs="Times New Roman"/>
                <w:color w:val="467886"/>
                <w:u w:val="single"/>
              </w:rPr>
            </w:pPr>
            <w:hyperlink r:id="rId51" w:history="1">
              <w:r w:rsidRPr="006923D9">
                <w:rPr>
                  <w:rFonts w:ascii="Aptos Narrow" w:eastAsia="Times New Roman" w:hAnsi="Aptos Narrow" w:cs="Times New Roman"/>
                  <w:color w:val="467886"/>
                  <w:u w:val="single"/>
                </w:rPr>
                <w:t>https://svlhwcd.org/</w:t>
              </w:r>
            </w:hyperlink>
          </w:p>
        </w:tc>
      </w:tr>
      <w:tr w:rsidR="00126B4F" w:rsidRPr="006923D9" w14:paraId="7BBEF50E" w14:textId="77777777" w:rsidTr="00F55940">
        <w:trPr>
          <w:trHeight w:val="292"/>
        </w:trPr>
        <w:tc>
          <w:tcPr>
            <w:tcW w:w="3177" w:type="dxa"/>
            <w:tcBorders>
              <w:top w:val="nil"/>
              <w:left w:val="single" w:sz="4" w:space="0" w:color="auto"/>
              <w:bottom w:val="single" w:sz="4" w:space="0" w:color="auto"/>
              <w:right w:val="single" w:sz="4" w:space="0" w:color="auto"/>
            </w:tcBorders>
            <w:shd w:val="clear" w:color="000000" w:fill="E4F4EA"/>
            <w:noWrap/>
            <w:vAlign w:val="center"/>
            <w:hideMark/>
          </w:tcPr>
          <w:p w14:paraId="63A83D59"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21 Ways to Care for Colorado Water</w:t>
            </w:r>
          </w:p>
        </w:tc>
        <w:tc>
          <w:tcPr>
            <w:tcW w:w="2938" w:type="dxa"/>
            <w:tcBorders>
              <w:top w:val="nil"/>
              <w:left w:val="nil"/>
              <w:bottom w:val="single" w:sz="4" w:space="0" w:color="auto"/>
              <w:right w:val="single" w:sz="4" w:space="0" w:color="auto"/>
            </w:tcBorders>
            <w:shd w:val="clear" w:color="000000" w:fill="E4F4EA"/>
            <w:vAlign w:val="center"/>
            <w:hideMark/>
          </w:tcPr>
          <w:p w14:paraId="48467425"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Water Education Colorado</w:t>
            </w:r>
          </w:p>
        </w:tc>
        <w:tc>
          <w:tcPr>
            <w:tcW w:w="6856" w:type="dxa"/>
            <w:tcBorders>
              <w:top w:val="nil"/>
              <w:left w:val="nil"/>
              <w:bottom w:val="single" w:sz="4" w:space="0" w:color="auto"/>
              <w:right w:val="single" w:sz="4" w:space="0" w:color="auto"/>
            </w:tcBorders>
            <w:shd w:val="clear" w:color="000000" w:fill="E4F4EA"/>
            <w:vAlign w:val="center"/>
            <w:hideMark/>
          </w:tcPr>
          <w:p w14:paraId="51E29019" w14:textId="77777777" w:rsidR="006923D9" w:rsidRPr="006923D9" w:rsidRDefault="006923D9" w:rsidP="006923D9">
            <w:pPr>
              <w:rPr>
                <w:rFonts w:ascii="Aptos Narrow" w:eastAsia="Times New Roman" w:hAnsi="Aptos Narrow" w:cs="Times New Roman"/>
                <w:color w:val="000000"/>
              </w:rPr>
            </w:pPr>
            <w:r w:rsidRPr="006923D9">
              <w:rPr>
                <w:rFonts w:ascii="Aptos Narrow" w:eastAsia="Times New Roman" w:hAnsi="Aptos Narrow" w:cs="Times New Roman"/>
                <w:color w:val="000000"/>
              </w:rPr>
              <w:t>https://www.watereducationcolorado.org/get-involved/21-ways-to-care-for-colorado-water/#/</w:t>
            </w:r>
          </w:p>
        </w:tc>
      </w:tr>
    </w:tbl>
    <w:p w14:paraId="5086F49C" w14:textId="3D494652" w:rsidR="72C7901B" w:rsidRDefault="00D21B4F" w:rsidP="51F2EAF4">
      <w:pPr>
        <w:pStyle w:val="TableTitle"/>
        <w:jc w:val="center"/>
      </w:pPr>
      <w:r>
        <w:br w:type="textWrapping" w:clear="all"/>
      </w:r>
    </w:p>
    <w:p w14:paraId="6F5884C8" w14:textId="64938918" w:rsidR="00BB0918" w:rsidRDefault="00BB0918" w:rsidP="0050248B">
      <w:pPr>
        <w:pStyle w:val="TableTitle"/>
        <w:sectPr w:rsidR="00BB0918" w:rsidSect="00D21B4F">
          <w:pgSz w:w="15840" w:h="12240" w:orient="landscape" w:code="1"/>
          <w:pgMar w:top="1440" w:right="1440" w:bottom="1440" w:left="1440" w:header="720" w:footer="720" w:gutter="0"/>
          <w:cols w:space="720"/>
          <w:docGrid w:linePitch="360"/>
        </w:sectPr>
      </w:pPr>
    </w:p>
    <w:p w14:paraId="5E427315" w14:textId="0AFF5C47" w:rsidR="00015303" w:rsidRDefault="00015303" w:rsidP="00F56D62">
      <w:pPr>
        <w:pStyle w:val="AppCoverTitle"/>
      </w:pPr>
      <w:r w:rsidRPr="00CE5A8B">
        <w:rPr>
          <w:rFonts w:ascii="Arial Bold" w:hAnsi="Arial Bold"/>
          <w:caps/>
        </w:rPr>
        <w:lastRenderedPageBreak/>
        <w:t>Appendix</w:t>
      </w:r>
      <w:r w:rsidRPr="00326909">
        <w:t xml:space="preserve"> </w:t>
      </w:r>
      <w:r>
        <w:t>C</w:t>
      </w:r>
      <w:r>
        <w:br/>
      </w:r>
      <w:r>
        <w:br/>
      </w:r>
      <w:r w:rsidR="00EE16E2">
        <w:t>Details on</w:t>
      </w:r>
      <w:r w:rsidR="000F7182">
        <w:t xml:space="preserve"> Selected</w:t>
      </w:r>
      <w:r w:rsidR="00EE16E2">
        <w:t xml:space="preserve"> Plan Strategies</w:t>
      </w:r>
      <w:r>
        <w:t xml:space="preserve"> </w:t>
      </w:r>
    </w:p>
    <w:p w14:paraId="006CD7CE" w14:textId="77777777" w:rsidR="0066359D" w:rsidRDefault="0066359D" w:rsidP="00F56D62">
      <w:pPr>
        <w:pStyle w:val="AppCoverTitle"/>
        <w:sectPr w:rsidR="0066359D" w:rsidSect="00F56D62">
          <w:headerReference w:type="default" r:id="rId52"/>
          <w:footerReference w:type="default" r:id="rId53"/>
          <w:pgSz w:w="12240" w:h="15840" w:code="1"/>
          <w:pgMar w:top="1440" w:right="1440" w:bottom="1440" w:left="1440" w:header="720" w:footer="720" w:gutter="0"/>
          <w:pgNumType w:start="1"/>
          <w:cols w:space="720"/>
          <w:docGrid w:linePitch="360"/>
        </w:sectPr>
      </w:pPr>
    </w:p>
    <w:p w14:paraId="52DA44CA" w14:textId="7B2D9C93" w:rsidR="00BA60AE" w:rsidRPr="0050248B" w:rsidRDefault="006F51C1" w:rsidP="0050248B">
      <w:pPr>
        <w:pStyle w:val="BodyText"/>
        <w:rPr>
          <w:b/>
          <w:i/>
          <w:sz w:val="24"/>
        </w:rPr>
      </w:pPr>
      <w:r w:rsidRPr="0050248B">
        <w:rPr>
          <w:i/>
          <w:iCs/>
        </w:rPr>
        <w:lastRenderedPageBreak/>
        <w:t xml:space="preserve">This page </w:t>
      </w:r>
      <w:r w:rsidRPr="0050248B">
        <w:rPr>
          <w:i/>
          <w:sz w:val="24"/>
        </w:rPr>
        <w:t>intentionally left blank.</w:t>
      </w:r>
    </w:p>
    <w:p w14:paraId="256FAA7D" w14:textId="77777777" w:rsidR="0050248B" w:rsidRDefault="006F51C1" w:rsidP="0050248B">
      <w:pPr>
        <w:pStyle w:val="BodyText"/>
        <w:rPr>
          <w:b/>
          <w:bCs/>
        </w:rPr>
        <w:sectPr w:rsidR="0050248B" w:rsidSect="00F56D62">
          <w:pgSz w:w="12240" w:h="15840" w:code="1"/>
          <w:pgMar w:top="1440" w:right="1440" w:bottom="1440" w:left="1440" w:header="720" w:footer="720" w:gutter="0"/>
          <w:pgNumType w:start="1"/>
          <w:cols w:space="720"/>
          <w:docGrid w:linePitch="360"/>
        </w:sectPr>
      </w:pPr>
      <w:r w:rsidRPr="004C5D30">
        <w:t>**</w:t>
      </w:r>
      <w:r w:rsidR="004C5D30" w:rsidRPr="004C5D30">
        <w:t>Strategy cutsheets will be inserted into Appendix C during final document compilation**</w:t>
      </w:r>
    </w:p>
    <w:p w14:paraId="60F9E17B" w14:textId="5D38E801" w:rsidR="0050248B" w:rsidRDefault="00BA60AE" w:rsidP="00132738">
      <w:pPr>
        <w:pStyle w:val="AppCoverTitle"/>
        <w:sectPr w:rsidR="0050248B" w:rsidSect="00F56D62">
          <w:pgSz w:w="12240" w:h="15840" w:code="1"/>
          <w:pgMar w:top="1440" w:right="1440" w:bottom="1440" w:left="1440" w:header="720" w:footer="720" w:gutter="0"/>
          <w:pgNumType w:start="1"/>
          <w:cols w:space="720"/>
          <w:docGrid w:linePitch="360"/>
        </w:sectPr>
      </w:pPr>
      <w:r w:rsidRPr="00CE5A8B">
        <w:rPr>
          <w:rFonts w:ascii="Arial Bold" w:hAnsi="Arial Bold"/>
          <w:caps/>
        </w:rPr>
        <w:lastRenderedPageBreak/>
        <w:t>Appendix</w:t>
      </w:r>
      <w:r w:rsidRPr="00326909">
        <w:t xml:space="preserve"> </w:t>
      </w:r>
      <w:r>
        <w:t>D</w:t>
      </w:r>
      <w:r>
        <w:br/>
      </w:r>
      <w:r>
        <w:br/>
        <w:t xml:space="preserve">Additional Strategies Considered but </w:t>
      </w:r>
      <w:r w:rsidR="0050248B">
        <w:t>N</w:t>
      </w:r>
      <w:r>
        <w:t>ot Selected</w:t>
      </w:r>
    </w:p>
    <w:p w14:paraId="78D3E3DD" w14:textId="32E21695" w:rsidR="0050248B" w:rsidRDefault="0050248B" w:rsidP="0066359D">
      <w:pPr>
        <w:pStyle w:val="AppCoverTitle"/>
        <w:jc w:val="left"/>
        <w:sectPr w:rsidR="0050248B" w:rsidSect="0050248B">
          <w:pgSz w:w="12240" w:h="15840" w:code="1"/>
          <w:pgMar w:top="1440" w:right="1440" w:bottom="1440" w:left="1440" w:header="720" w:footer="720" w:gutter="0"/>
          <w:pgNumType w:start="1"/>
          <w:cols w:space="720"/>
          <w:docGrid w:linePitch="360"/>
        </w:sectPr>
      </w:pPr>
    </w:p>
    <w:tbl>
      <w:tblPr>
        <w:tblStyle w:val="GridTable1Light"/>
        <w:tblW w:w="12595" w:type="dxa"/>
        <w:tblLook w:val="04A0" w:firstRow="1" w:lastRow="0" w:firstColumn="1" w:lastColumn="0" w:noHBand="0" w:noVBand="1"/>
      </w:tblPr>
      <w:tblGrid>
        <w:gridCol w:w="2288"/>
        <w:gridCol w:w="3070"/>
        <w:gridCol w:w="3071"/>
        <w:gridCol w:w="4166"/>
      </w:tblGrid>
      <w:tr w:rsidR="00504313" w:rsidRPr="009B03BC" w14:paraId="7B192557" w14:textId="77777777" w:rsidTr="007D445B">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auto"/>
              <w:bottom w:val="single" w:sz="4" w:space="0" w:color="auto"/>
              <w:right w:val="single" w:sz="4" w:space="0" w:color="auto"/>
            </w:tcBorders>
            <w:shd w:val="clear" w:color="auto" w:fill="095B69"/>
            <w:vAlign w:val="center"/>
          </w:tcPr>
          <w:p w14:paraId="79397FEE" w14:textId="63A46C82" w:rsidR="00504313" w:rsidRPr="003A4F74" w:rsidRDefault="000E113C">
            <w:pPr>
              <w:jc w:val="center"/>
              <w:rPr>
                <w:rFonts w:ascii="Aptos Narrow" w:eastAsia="Times New Roman" w:hAnsi="Aptos Narrow" w:cs="Times New Roman"/>
                <w:kern w:val="0"/>
                <w14:ligatures w14:val="none"/>
              </w:rPr>
            </w:pPr>
            <w:r>
              <w:rPr>
                <w:rFonts w:ascii="Aptos Narrow" w:eastAsia="Times New Roman" w:hAnsi="Aptos Narrow" w:cs="Times New Roman"/>
                <w:color w:val="FFFFFF"/>
                <w:sz w:val="22"/>
                <w:szCs w:val="22"/>
              </w:rPr>
              <w:lastRenderedPageBreak/>
              <w:t>Challenge</w:t>
            </w:r>
          </w:p>
        </w:tc>
        <w:tc>
          <w:tcPr>
            <w:tcW w:w="0" w:type="dxa"/>
            <w:shd w:val="clear" w:color="auto" w:fill="095B69"/>
            <w:vAlign w:val="center"/>
          </w:tcPr>
          <w:p w14:paraId="2DEDD42F" w14:textId="77777777" w:rsidR="00504313" w:rsidRPr="000E113C" w:rsidRDefault="0050431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E113C">
              <w:rPr>
                <w:rFonts w:ascii="Aptos Narrow" w:eastAsia="Times New Roman" w:hAnsi="Aptos Narrow" w:cs="Times New Roman"/>
                <w:color w:val="FFFFFF" w:themeColor="background1"/>
                <w:kern w:val="0"/>
                <w14:ligatures w14:val="none"/>
              </w:rPr>
              <w:t>Strategy Title</w:t>
            </w:r>
          </w:p>
        </w:tc>
        <w:tc>
          <w:tcPr>
            <w:tcW w:w="0" w:type="dxa"/>
            <w:shd w:val="clear" w:color="auto" w:fill="095B69"/>
            <w:vAlign w:val="center"/>
          </w:tcPr>
          <w:p w14:paraId="17F1D955" w14:textId="77777777" w:rsidR="00504313" w:rsidRPr="000E113C" w:rsidRDefault="00504313">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color w:val="FFFFFF" w:themeColor="background1"/>
                <w:kern w:val="0"/>
                <w14:ligatures w14:val="none"/>
              </w:rPr>
            </w:pPr>
            <w:r w:rsidRPr="000E113C">
              <w:rPr>
                <w:rFonts w:ascii="Aptos Narrow" w:eastAsia="Times New Roman" w:hAnsi="Aptos Narrow" w:cs="Times New Roman"/>
                <w:color w:val="FFFFFF" w:themeColor="background1"/>
                <w:kern w:val="0"/>
                <w14:ligatures w14:val="none"/>
              </w:rPr>
              <w:t>Strategy Description</w:t>
            </w:r>
          </w:p>
        </w:tc>
        <w:tc>
          <w:tcPr>
            <w:tcW w:w="0" w:type="dxa"/>
            <w:shd w:val="clear" w:color="auto" w:fill="095B69"/>
            <w:vAlign w:val="center"/>
          </w:tcPr>
          <w:p w14:paraId="342B4595" w14:textId="77777777" w:rsidR="00504313" w:rsidRPr="000E113C" w:rsidRDefault="00504313">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kern w:val="0"/>
                <w14:ligatures w14:val="none"/>
              </w:rPr>
            </w:pPr>
            <w:r w:rsidRPr="000E113C">
              <w:rPr>
                <w:rFonts w:ascii="Aptos Narrow" w:eastAsia="Times New Roman" w:hAnsi="Aptos Narrow" w:cs="Times New Roman"/>
                <w:color w:val="FFFFFF" w:themeColor="background1"/>
                <w:kern w:val="0"/>
                <w14:ligatures w14:val="none"/>
              </w:rPr>
              <w:t>Potential Actions</w:t>
            </w:r>
          </w:p>
        </w:tc>
      </w:tr>
      <w:tr w:rsidR="00504313" w:rsidRPr="009B03BC" w14:paraId="69EBFE9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FFFFFF" w:themeFill="background1"/>
            <w:textDirection w:val="btLr"/>
            <w:vAlign w:val="center"/>
          </w:tcPr>
          <w:p w14:paraId="0EBA6E00" w14:textId="77777777" w:rsidR="00504313" w:rsidRPr="009B03BC" w:rsidRDefault="00504313">
            <w:pPr>
              <w:ind w:left="113" w:right="113"/>
              <w:jc w:val="center"/>
              <w:rPr>
                <w:rFonts w:ascii="Aptos Narrow" w:eastAsia="Times New Roman" w:hAnsi="Aptos Narrow" w:cs="Times New Roman"/>
                <w:b w:val="0"/>
                <w:bCs w:val="0"/>
                <w:kern w:val="0"/>
                <w:sz w:val="22"/>
                <w:szCs w:val="22"/>
                <w14:ligatures w14:val="none"/>
              </w:rPr>
            </w:pPr>
            <w:r w:rsidRPr="00A40ED7">
              <w:rPr>
                <w:rFonts w:ascii="Aptos Narrow" w:eastAsia="Times New Roman" w:hAnsi="Aptos Narrow" w:cs="Times New Roman"/>
                <w:b w:val="0"/>
                <w:bCs w:val="0"/>
                <w:kern w:val="0"/>
                <w:sz w:val="32"/>
                <w:szCs w:val="32"/>
                <w14:ligatures w14:val="none"/>
              </w:rPr>
              <w:t>Supply and Demand Planning</w:t>
            </w:r>
          </w:p>
        </w:tc>
        <w:tc>
          <w:tcPr>
            <w:tcW w:w="3070" w:type="dxa"/>
            <w:shd w:val="clear" w:color="auto" w:fill="FFFFFF" w:themeFill="background1"/>
            <w:vAlign w:val="center"/>
          </w:tcPr>
          <w:p w14:paraId="211A9EF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 xml:space="preserve">Water </w:t>
            </w:r>
            <w:r>
              <w:rPr>
                <w:rFonts w:ascii="Aptos Narrow" w:eastAsia="Times New Roman" w:hAnsi="Aptos Narrow" w:cs="Times New Roman"/>
                <w:b/>
                <w:bCs/>
                <w:kern w:val="0"/>
                <w:sz w:val="22"/>
                <w:szCs w:val="22"/>
                <w14:ligatures w14:val="none"/>
              </w:rPr>
              <w:t>Security*</w:t>
            </w:r>
          </w:p>
        </w:tc>
        <w:tc>
          <w:tcPr>
            <w:tcW w:w="3071" w:type="dxa"/>
            <w:shd w:val="clear" w:color="auto" w:fill="FFFFFF" w:themeFill="background1"/>
            <w:vAlign w:val="center"/>
          </w:tcPr>
          <w:p w14:paraId="1552111A"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Enhance the coordination between the approval of land use applications and water providers.</w:t>
            </w:r>
          </w:p>
        </w:tc>
        <w:tc>
          <w:tcPr>
            <w:tcW w:w="4166" w:type="dxa"/>
            <w:shd w:val="clear" w:color="auto" w:fill="FFFFFF" w:themeFill="background1"/>
            <w:vAlign w:val="center"/>
          </w:tcPr>
          <w:p w14:paraId="0866C6F9"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&gt;Confirm the legitimacy of water adequacy letters to ensure reliable water supply.</w:t>
            </w:r>
            <w:r w:rsidRPr="009B03BC">
              <w:rPr>
                <w:rFonts w:ascii="Aptos Narrow" w:eastAsia="Times New Roman" w:hAnsi="Aptos Narrow" w:cs="Times New Roman"/>
                <w:color w:val="000000"/>
                <w:kern w:val="0"/>
                <w:sz w:val="22"/>
                <w:szCs w:val="22"/>
                <w14:ligatures w14:val="none"/>
              </w:rPr>
              <w:br/>
              <w:t>&gt;Align the zoning map with water provider service areas, paying attention to zoning types and locations with high demand uncertainty.</w:t>
            </w:r>
            <w:r w:rsidRPr="009B03BC">
              <w:rPr>
                <w:rFonts w:ascii="Aptos Narrow" w:eastAsia="Times New Roman" w:hAnsi="Aptos Narrow" w:cs="Times New Roman"/>
                <w:color w:val="000000"/>
                <w:kern w:val="0"/>
                <w:sz w:val="22"/>
                <w:szCs w:val="22"/>
                <w14:ligatures w14:val="none"/>
              </w:rPr>
              <w:br/>
              <w:t>&gt;Involve water provider stakeholders in future zoning discussions.</w:t>
            </w:r>
          </w:p>
        </w:tc>
      </w:tr>
      <w:tr w:rsidR="00504313" w:rsidRPr="009B03BC" w14:paraId="1D6A9E75"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1D92F9A4"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2A7FDC0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Climate Change Study</w:t>
            </w:r>
          </w:p>
        </w:tc>
        <w:tc>
          <w:tcPr>
            <w:tcW w:w="3071" w:type="dxa"/>
            <w:shd w:val="clear" w:color="auto" w:fill="FFFFFF" w:themeFill="background1"/>
            <w:vAlign w:val="center"/>
          </w:tcPr>
          <w:p w14:paraId="06299F8A"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Update the regional climate model to offer climate outlook data and assist smaller water providers in using it.</w:t>
            </w:r>
          </w:p>
        </w:tc>
        <w:tc>
          <w:tcPr>
            <w:tcW w:w="4166" w:type="dxa"/>
            <w:shd w:val="clear" w:color="auto" w:fill="FFFFFF" w:themeFill="background1"/>
            <w:vAlign w:val="center"/>
          </w:tcPr>
          <w:p w14:paraId="05DA292F"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&gt;Update a regional climate model/study to be able provide climate outlook data to water providers</w:t>
            </w:r>
            <w:r w:rsidRPr="009B03BC">
              <w:rPr>
                <w:rFonts w:ascii="Aptos Narrow" w:eastAsia="Times New Roman" w:hAnsi="Aptos Narrow" w:cs="Times New Roman"/>
                <w:color w:val="000000"/>
                <w:kern w:val="0"/>
                <w:sz w:val="22"/>
                <w:szCs w:val="22"/>
                <w14:ligatures w14:val="none"/>
              </w:rPr>
              <w:br/>
              <w:t>&gt;Act as a partner/resource for smaller providers to utilize the model and have a more robust outlook on future water supply</w:t>
            </w:r>
          </w:p>
        </w:tc>
      </w:tr>
      <w:tr w:rsidR="00504313" w:rsidRPr="009B03BC" w14:paraId="24DD24E7"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1E4DB2B1"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25CCEF05"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Water &amp; Land Use Planning Tool</w:t>
            </w:r>
          </w:p>
        </w:tc>
        <w:tc>
          <w:tcPr>
            <w:tcW w:w="3071" w:type="dxa"/>
            <w:shd w:val="clear" w:color="auto" w:fill="FFFFFF" w:themeFill="background1"/>
            <w:vAlign w:val="center"/>
          </w:tcPr>
          <w:p w14:paraId="41FA4791"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Support the development of Polaris, a water and land use planning tool being created by the One Water Solutions Institute.</w:t>
            </w:r>
          </w:p>
        </w:tc>
        <w:tc>
          <w:tcPr>
            <w:tcW w:w="4166" w:type="dxa"/>
            <w:shd w:val="clear" w:color="auto" w:fill="FFFFFF" w:themeFill="background1"/>
            <w:vAlign w:val="center"/>
          </w:tcPr>
          <w:p w14:paraId="39985AB8"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&gt;Provide data and input into the model</w:t>
            </w:r>
            <w:r w:rsidRPr="009B03BC">
              <w:rPr>
                <w:rFonts w:ascii="Aptos Narrow" w:eastAsia="Times New Roman" w:hAnsi="Aptos Narrow" w:cs="Times New Roman"/>
                <w:color w:val="000000"/>
                <w:kern w:val="0"/>
                <w:sz w:val="22"/>
                <w:szCs w:val="22"/>
                <w14:ligatures w14:val="none"/>
              </w:rPr>
              <w:br/>
              <w:t>&gt;Test some of the results and tools created</w:t>
            </w:r>
            <w:r w:rsidRPr="009B03BC">
              <w:rPr>
                <w:rFonts w:ascii="Aptos Narrow" w:eastAsia="Times New Roman" w:hAnsi="Aptos Narrow" w:cs="Times New Roman"/>
                <w:color w:val="000000"/>
                <w:kern w:val="0"/>
                <w:sz w:val="22"/>
                <w:szCs w:val="22"/>
                <w14:ligatures w14:val="none"/>
              </w:rPr>
              <w:br/>
              <w:t>&gt;Stay involved in this effort</w:t>
            </w:r>
          </w:p>
        </w:tc>
      </w:tr>
      <w:tr w:rsidR="00504313" w:rsidRPr="009B03BC" w14:paraId="23B39241"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52DD8683" w14:textId="77777777" w:rsidR="00504313" w:rsidRDefault="00504313">
            <w:pPr>
              <w:jc w:val="center"/>
              <w:rPr>
                <w:rFonts w:ascii="Aptos Narrow" w:eastAsia="Times New Roman" w:hAnsi="Aptos Narrow" w:cs="Times New Roman"/>
                <w:kern w:val="0"/>
                <w:sz w:val="22"/>
                <w:szCs w:val="22"/>
                <w14:ligatures w14:val="none"/>
              </w:rPr>
            </w:pPr>
          </w:p>
        </w:tc>
        <w:tc>
          <w:tcPr>
            <w:tcW w:w="3070" w:type="dxa"/>
            <w:shd w:val="clear" w:color="auto" w:fill="FFFFFF" w:themeFill="background1"/>
            <w:vAlign w:val="center"/>
          </w:tcPr>
          <w:p w14:paraId="177E2C34"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b/>
                <w:bCs/>
              </w:rPr>
            </w:pPr>
            <w:r w:rsidRPr="009B03BC">
              <w:rPr>
                <w:rFonts w:ascii="Aptos Narrow" w:eastAsia="Times New Roman" w:hAnsi="Aptos Narrow" w:cs="Times New Roman"/>
                <w:b/>
                <w:bCs/>
                <w:kern w:val="0"/>
                <w:sz w:val="22"/>
                <w:szCs w:val="22"/>
                <w14:ligatures w14:val="none"/>
              </w:rPr>
              <w:t>Thoughtful Storage</w:t>
            </w:r>
          </w:p>
        </w:tc>
        <w:tc>
          <w:tcPr>
            <w:tcW w:w="3071" w:type="dxa"/>
            <w:shd w:val="clear" w:color="auto" w:fill="FFFFFF" w:themeFill="background1"/>
            <w:vAlign w:val="center"/>
          </w:tcPr>
          <w:p w14:paraId="5E728DD9"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Address the concept that increasing water storage is one way to ensure water supply resilience.</w:t>
            </w:r>
          </w:p>
        </w:tc>
        <w:tc>
          <w:tcPr>
            <w:tcW w:w="4166" w:type="dxa"/>
            <w:shd w:val="clear" w:color="auto" w:fill="FFFFFF" w:themeFill="background1"/>
            <w:vAlign w:val="center"/>
          </w:tcPr>
          <w:p w14:paraId="6BB89831" w14:textId="74BC1B56"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&gt;Educate the public about the benefits and challenges of reservoir projects, fostering informed community discussion and decision-making.</w:t>
            </w:r>
            <w:r w:rsidRPr="009B03BC">
              <w:rPr>
                <w:rFonts w:ascii="Aptos Narrow" w:eastAsia="Times New Roman" w:hAnsi="Aptos Narrow" w:cs="Times New Roman"/>
                <w:color w:val="000000"/>
                <w:kern w:val="0"/>
                <w:sz w:val="22"/>
                <w:szCs w:val="22"/>
                <w14:ligatures w14:val="none"/>
              </w:rPr>
              <w:br/>
              <w:t>&gt;Streamline the process to increase water storage in Larimer County, assisting providers through the 1041 permitting process to enhance local water supply resilience.</w:t>
            </w:r>
            <w:r w:rsidRPr="009B03BC">
              <w:rPr>
                <w:rFonts w:ascii="Aptos Narrow" w:eastAsia="Times New Roman" w:hAnsi="Aptos Narrow" w:cs="Times New Roman"/>
                <w:color w:val="000000"/>
                <w:kern w:val="0"/>
                <w:sz w:val="22"/>
                <w:szCs w:val="22"/>
                <w14:ligatures w14:val="none"/>
              </w:rPr>
              <w:br/>
              <w:t xml:space="preserve">&gt;Encourage collaborative projects that offer multiple benefits, such as combining water storage initiatives with environmental </w:t>
            </w:r>
            <w:r w:rsidRPr="009B03BC">
              <w:rPr>
                <w:rFonts w:ascii="Aptos Narrow" w:eastAsia="Times New Roman" w:hAnsi="Aptos Narrow" w:cs="Times New Roman"/>
                <w:color w:val="000000"/>
                <w:kern w:val="0"/>
                <w:sz w:val="22"/>
                <w:szCs w:val="22"/>
                <w14:ligatures w14:val="none"/>
              </w:rPr>
              <w:lastRenderedPageBreak/>
              <w:t>enhancements or recreational opportunities, fostering holistic community outcomes.</w:t>
            </w:r>
          </w:p>
        </w:tc>
      </w:tr>
      <w:tr w:rsidR="00504313" w:rsidRPr="009B03BC" w14:paraId="6CA3B07D"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3AFE843B"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5123A340"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 xml:space="preserve">Growing </w:t>
            </w:r>
            <w:r>
              <w:rPr>
                <w:rFonts w:ascii="Aptos Narrow" w:eastAsia="Times New Roman" w:hAnsi="Aptos Narrow" w:cs="Times New Roman"/>
                <w:b/>
                <w:bCs/>
                <w:kern w:val="0"/>
                <w:sz w:val="22"/>
                <w:szCs w:val="22"/>
                <w14:ligatures w14:val="none"/>
              </w:rPr>
              <w:t>W</w:t>
            </w:r>
            <w:r w:rsidRPr="009B03BC">
              <w:rPr>
                <w:rFonts w:ascii="Aptos Narrow" w:eastAsia="Times New Roman" w:hAnsi="Aptos Narrow" w:cs="Times New Roman"/>
                <w:b/>
                <w:bCs/>
                <w:kern w:val="0"/>
                <w:sz w:val="22"/>
                <w:szCs w:val="22"/>
                <w14:ligatures w14:val="none"/>
              </w:rPr>
              <w:t>ater</w:t>
            </w:r>
            <w:r>
              <w:rPr>
                <w:rFonts w:ascii="Aptos Narrow" w:eastAsia="Times New Roman" w:hAnsi="Aptos Narrow" w:cs="Times New Roman"/>
                <w:b/>
                <w:bCs/>
                <w:kern w:val="0"/>
                <w:sz w:val="22"/>
                <w:szCs w:val="22"/>
                <w14:ligatures w14:val="none"/>
              </w:rPr>
              <w:t xml:space="preserve"> S</w:t>
            </w:r>
            <w:r w:rsidRPr="009B03BC">
              <w:rPr>
                <w:rFonts w:ascii="Aptos Narrow" w:eastAsia="Times New Roman" w:hAnsi="Aptos Narrow" w:cs="Times New Roman"/>
                <w:b/>
                <w:bCs/>
                <w:kern w:val="0"/>
                <w:sz w:val="22"/>
                <w:szCs w:val="22"/>
                <w14:ligatures w14:val="none"/>
              </w:rPr>
              <w:t>mart</w:t>
            </w:r>
            <w:r>
              <w:rPr>
                <w:rFonts w:ascii="Aptos Narrow" w:eastAsia="Times New Roman" w:hAnsi="Aptos Narrow" w:cs="Times New Roman"/>
                <w:b/>
                <w:bCs/>
                <w:kern w:val="0"/>
                <w:sz w:val="22"/>
                <w:szCs w:val="22"/>
                <w14:ligatures w14:val="none"/>
              </w:rPr>
              <w:t>*</w:t>
            </w:r>
          </w:p>
        </w:tc>
        <w:tc>
          <w:tcPr>
            <w:tcW w:w="3071" w:type="dxa"/>
            <w:shd w:val="clear" w:color="auto" w:fill="FFFFFF" w:themeFill="background1"/>
            <w:vAlign w:val="center"/>
          </w:tcPr>
          <w:p w14:paraId="5F3AA39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Apply for and attend The Fall 2024 Growing Water Smart workshop.</w:t>
            </w:r>
          </w:p>
        </w:tc>
        <w:tc>
          <w:tcPr>
            <w:tcW w:w="4166" w:type="dxa"/>
            <w:shd w:val="clear" w:color="auto" w:fill="FFFFFF" w:themeFill="background1"/>
            <w:vAlign w:val="center"/>
          </w:tcPr>
          <w:p w14:paraId="67A2D3C9" w14:textId="617AC08A"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w:t>
            </w:r>
            <w:proofErr w:type="gramStart"/>
            <w:r w:rsidRPr="009B03BC">
              <w:rPr>
                <w:rFonts w:ascii="Aptos Narrow" w:eastAsia="Times New Roman" w:hAnsi="Aptos Narrow" w:cs="Times New Roman"/>
                <w:color w:val="000000"/>
                <w:kern w:val="0"/>
                <w:sz w:val="22"/>
                <w:szCs w:val="22"/>
                <w14:ligatures w14:val="none"/>
              </w:rPr>
              <w:t>County</w:t>
            </w:r>
            <w:proofErr w:type="gramEnd"/>
            <w:r w:rsidRPr="009B03BC">
              <w:rPr>
                <w:rFonts w:ascii="Aptos Narrow" w:eastAsia="Times New Roman" w:hAnsi="Aptos Narrow" w:cs="Times New Roman"/>
                <w:color w:val="000000"/>
                <w:kern w:val="0"/>
                <w:sz w:val="22"/>
                <w:szCs w:val="22"/>
                <w14:ligatures w14:val="none"/>
              </w:rPr>
              <w:t xml:space="preserve"> team committed to attend sessions throughout the workshop</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duration.</w:t>
            </w:r>
            <w:r w:rsidRPr="009B03BC">
              <w:rPr>
                <w:rFonts w:ascii="Aptos Narrow" w:eastAsia="Times New Roman" w:hAnsi="Aptos Narrow" w:cs="Times New Roman"/>
                <w:color w:val="000000"/>
                <w:kern w:val="0"/>
                <w:sz w:val="22"/>
                <w:szCs w:val="22"/>
                <w14:ligatures w14:val="none"/>
              </w:rPr>
              <w:br/>
              <w:t xml:space="preserve">&gt; Attend workshop to help rural and urbanizing communities integrate water and land use planning to better ensure their sustainability and resilience. </w:t>
            </w:r>
          </w:p>
        </w:tc>
      </w:tr>
      <w:tr w:rsidR="00504313" w:rsidRPr="009B03BC" w14:paraId="667288E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E4F4EA"/>
            <w:textDirection w:val="btLr"/>
            <w:vAlign w:val="center"/>
          </w:tcPr>
          <w:p w14:paraId="5EB6AFE2" w14:textId="35E3AD17" w:rsidR="00504313" w:rsidRPr="00A40ED7" w:rsidRDefault="00F36F5A">
            <w:pPr>
              <w:ind w:left="113" w:right="113"/>
              <w:jc w:val="center"/>
              <w:rPr>
                <w:rFonts w:ascii="Aptos Narrow" w:eastAsia="Times New Roman" w:hAnsi="Aptos Narrow" w:cs="Times New Roman"/>
                <w:b w:val="0"/>
                <w:bCs w:val="0"/>
                <w:kern w:val="0"/>
                <w:sz w:val="32"/>
                <w:szCs w:val="32"/>
                <w14:ligatures w14:val="none"/>
              </w:rPr>
            </w:pPr>
            <w:r>
              <w:rPr>
                <w:rFonts w:ascii="Aptos Narrow" w:eastAsia="Times New Roman" w:hAnsi="Aptos Narrow" w:cs="Times New Roman"/>
                <w:b w:val="0"/>
                <w:bCs w:val="0"/>
                <w:kern w:val="0"/>
                <w:sz w:val="32"/>
                <w:szCs w:val="32"/>
                <w14:ligatures w14:val="none"/>
              </w:rPr>
              <w:t>Watershed Health</w:t>
            </w:r>
          </w:p>
        </w:tc>
        <w:tc>
          <w:tcPr>
            <w:tcW w:w="3070" w:type="dxa"/>
            <w:shd w:val="clear" w:color="auto" w:fill="E4F4EA"/>
            <w:vAlign w:val="center"/>
          </w:tcPr>
          <w:p w14:paraId="21865056"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Water Quality Network Improvements</w:t>
            </w:r>
          </w:p>
        </w:tc>
        <w:tc>
          <w:tcPr>
            <w:tcW w:w="3071" w:type="dxa"/>
            <w:shd w:val="clear" w:color="auto" w:fill="E4F4EA"/>
            <w:vAlign w:val="center"/>
          </w:tcPr>
          <w:p w14:paraId="38C4C7E9"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Expand existing water quality projects, programs, and monitoring stations.</w:t>
            </w:r>
          </w:p>
        </w:tc>
        <w:tc>
          <w:tcPr>
            <w:tcW w:w="4166" w:type="dxa"/>
            <w:shd w:val="clear" w:color="auto" w:fill="E4F4EA"/>
            <w:vAlign w:val="center"/>
          </w:tcPr>
          <w:p w14:paraId="70361939" w14:textId="5DD7DB98"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&gt;Improve the water quality monitoring network (e.g., more stations, more sensors)</w:t>
            </w:r>
            <w:r w:rsidRPr="009B03BC">
              <w:rPr>
                <w:rFonts w:ascii="Aptos Narrow" w:eastAsia="Times New Roman" w:hAnsi="Aptos Narrow" w:cs="Times New Roman"/>
                <w:color w:val="000000"/>
                <w:kern w:val="0"/>
                <w:sz w:val="22"/>
                <w:szCs w:val="22"/>
                <w14:ligatures w14:val="none"/>
              </w:rPr>
              <w:br/>
              <w:t>&gt;Improve data sharing between groups</w:t>
            </w:r>
            <w:r w:rsidRPr="009B03BC">
              <w:rPr>
                <w:rFonts w:ascii="Aptos Narrow" w:eastAsia="Times New Roman" w:hAnsi="Aptos Narrow" w:cs="Times New Roman"/>
                <w:color w:val="000000"/>
                <w:kern w:val="0"/>
                <w:sz w:val="22"/>
                <w:szCs w:val="22"/>
                <w14:ligatures w14:val="none"/>
              </w:rPr>
              <w:br/>
              <w:t>&gt;Improve public</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understanding of water quality monitoring, potentially starting a citizen science initiative</w:t>
            </w:r>
            <w:r w:rsidRPr="009B03BC">
              <w:rPr>
                <w:rFonts w:ascii="Aptos Narrow" w:eastAsia="Times New Roman" w:hAnsi="Aptos Narrow" w:cs="Times New Roman"/>
                <w:color w:val="000000"/>
                <w:kern w:val="0"/>
                <w:sz w:val="22"/>
                <w:szCs w:val="22"/>
                <w14:ligatures w14:val="none"/>
              </w:rPr>
              <w:br/>
              <w:t xml:space="preserve">&gt;Support Total Maximum Daily Load (TMDL) projects </w:t>
            </w:r>
          </w:p>
        </w:tc>
      </w:tr>
      <w:tr w:rsidR="00504313" w:rsidRPr="009B03BC" w14:paraId="69A4F66F"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52FB0705"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0349236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Habitat Protection Program</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27DF34E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Create a habitat protection program in and around waterways with a goal of protecting water quality. </w:t>
            </w:r>
          </w:p>
        </w:tc>
        <w:tc>
          <w:tcPr>
            <w:tcW w:w="4166" w:type="dxa"/>
            <w:shd w:val="clear" w:color="auto" w:fill="E4F4EA"/>
            <w:vAlign w:val="center"/>
          </w:tcPr>
          <w:p w14:paraId="38FD54A4"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&gt;Improve setback regulations in and around waterways, wetlands, stream corridors, etc.</w:t>
            </w:r>
            <w:r w:rsidRPr="009B03BC">
              <w:rPr>
                <w:rFonts w:ascii="Aptos Narrow" w:eastAsia="Times New Roman" w:hAnsi="Aptos Narrow" w:cs="Times New Roman"/>
                <w:color w:val="000000"/>
                <w:kern w:val="0"/>
                <w:sz w:val="22"/>
                <w:szCs w:val="22"/>
                <w14:ligatures w14:val="none"/>
              </w:rPr>
              <w:br/>
              <w:t>&gt;Improve the development review process to include a more stringent analysis in habitat protection on proposed applications.</w:t>
            </w:r>
            <w:r w:rsidRPr="009B03BC">
              <w:rPr>
                <w:rFonts w:ascii="Aptos Narrow" w:eastAsia="Times New Roman" w:hAnsi="Aptos Narrow" w:cs="Times New Roman"/>
                <w:color w:val="000000"/>
                <w:kern w:val="0"/>
                <w:sz w:val="22"/>
                <w:szCs w:val="22"/>
                <w14:ligatures w14:val="none"/>
              </w:rPr>
              <w:br/>
              <w:t>&gt;Voluntary program for groups or individuals to protect habitats.</w:t>
            </w:r>
          </w:p>
        </w:tc>
      </w:tr>
      <w:tr w:rsidR="00504313" w:rsidRPr="009B03BC" w14:paraId="00D78BCD"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788EFEE0"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20D4CF90"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Support to Watershed Health Groups</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1F2B884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Review, align with, and provide resources where possible with plans developed by watershed groups in the region.</w:t>
            </w:r>
          </w:p>
        </w:tc>
        <w:tc>
          <w:tcPr>
            <w:tcW w:w="4166" w:type="dxa"/>
            <w:shd w:val="clear" w:color="auto" w:fill="E4F4EA"/>
            <w:vAlign w:val="center"/>
          </w:tcPr>
          <w:p w14:paraId="6417D1C6" w14:textId="35ED2920"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&gt;Funding and supporting partner for other entities</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 xml:space="preserve"> plans/projects.</w:t>
            </w:r>
            <w:r w:rsidRPr="009B03BC">
              <w:rPr>
                <w:rFonts w:ascii="Aptos Narrow" w:eastAsia="Times New Roman" w:hAnsi="Aptos Narrow" w:cs="Times New Roman"/>
                <w:color w:val="000000"/>
                <w:kern w:val="0"/>
                <w:sz w:val="22"/>
                <w:szCs w:val="22"/>
                <w14:ligatures w14:val="none"/>
              </w:rPr>
              <w:br/>
              <w:t>&gt;Collaborator for concurrent efforts the county is leading.</w:t>
            </w:r>
          </w:p>
        </w:tc>
      </w:tr>
      <w:tr w:rsidR="00504313" w:rsidRPr="009B03BC" w14:paraId="4180756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681AD60B"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68924208"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Pr>
                <w:rFonts w:ascii="Aptos Narrow" w:eastAsia="Times New Roman" w:hAnsi="Aptos Narrow" w:cs="Times New Roman"/>
                <w:b/>
                <w:bCs/>
                <w:kern w:val="0"/>
                <w:sz w:val="22"/>
                <w:szCs w:val="22"/>
                <w14:ligatures w14:val="none"/>
              </w:rPr>
              <w:t xml:space="preserve">Support </w:t>
            </w:r>
            <w:r w:rsidRPr="009B03BC">
              <w:rPr>
                <w:rFonts w:ascii="Aptos Narrow" w:eastAsia="Times New Roman" w:hAnsi="Aptos Narrow" w:cs="Times New Roman"/>
                <w:b/>
                <w:bCs/>
                <w:kern w:val="0"/>
                <w:sz w:val="22"/>
                <w:szCs w:val="22"/>
                <w14:ligatures w14:val="none"/>
              </w:rPr>
              <w:t>Fuel Reduction</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4DFC10A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Provide resources for partners who complete thinning and other fuels reduction projects.</w:t>
            </w:r>
          </w:p>
        </w:tc>
        <w:tc>
          <w:tcPr>
            <w:tcW w:w="4166" w:type="dxa"/>
            <w:shd w:val="clear" w:color="auto" w:fill="E4F4EA"/>
            <w:vAlign w:val="center"/>
          </w:tcPr>
          <w:p w14:paraId="5A170DFC"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&gt;Assist in grant writing and reporting.</w:t>
            </w:r>
            <w:r w:rsidRPr="009B03BC">
              <w:rPr>
                <w:rFonts w:ascii="Aptos Narrow" w:eastAsia="Times New Roman" w:hAnsi="Aptos Narrow" w:cs="Times New Roman"/>
                <w:color w:val="000000"/>
                <w:kern w:val="0"/>
                <w:sz w:val="22"/>
                <w:szCs w:val="22"/>
                <w14:ligatures w14:val="none"/>
              </w:rPr>
              <w:br/>
              <w:t>&gt;Provide resources, such as financial and labor resources, to carry out work.</w:t>
            </w:r>
            <w:r w:rsidRPr="009B03BC">
              <w:rPr>
                <w:rFonts w:ascii="Aptos Narrow" w:eastAsia="Times New Roman" w:hAnsi="Aptos Narrow" w:cs="Times New Roman"/>
                <w:color w:val="000000"/>
                <w:kern w:val="0"/>
                <w:sz w:val="22"/>
                <w:szCs w:val="22"/>
                <w14:ligatures w14:val="none"/>
              </w:rPr>
              <w:br/>
              <w:t xml:space="preserve">&gt;Potential for program where Larimer County </w:t>
            </w:r>
            <w:r w:rsidRPr="009B03BC">
              <w:rPr>
                <w:rFonts w:ascii="Aptos Narrow" w:eastAsia="Times New Roman" w:hAnsi="Aptos Narrow" w:cs="Times New Roman"/>
                <w:color w:val="000000"/>
                <w:kern w:val="0"/>
                <w:sz w:val="22"/>
                <w:szCs w:val="22"/>
                <w14:ligatures w14:val="none"/>
              </w:rPr>
              <w:lastRenderedPageBreak/>
              <w:t>hires labor to carry out work - lot more resources needed.</w:t>
            </w:r>
            <w:r w:rsidRPr="009B03BC">
              <w:rPr>
                <w:rFonts w:ascii="Aptos Narrow" w:eastAsia="Times New Roman" w:hAnsi="Aptos Narrow" w:cs="Times New Roman"/>
                <w:color w:val="000000"/>
                <w:kern w:val="0"/>
                <w:sz w:val="22"/>
                <w:szCs w:val="22"/>
                <w14:ligatures w14:val="none"/>
              </w:rPr>
              <w:br/>
              <w:t>&gt;Partner with State and Federal Agencies to support grazing on lands</w:t>
            </w:r>
          </w:p>
        </w:tc>
      </w:tr>
      <w:tr w:rsidR="00504313" w:rsidRPr="009B03BC" w14:paraId="1E8D3FD1"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7824F018"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3C1BB65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Larimer County Watershed Collaborative Group</w:t>
            </w:r>
          </w:p>
        </w:tc>
        <w:tc>
          <w:tcPr>
            <w:tcW w:w="3071" w:type="dxa"/>
            <w:shd w:val="clear" w:color="auto" w:fill="E4F4EA"/>
            <w:vAlign w:val="center"/>
          </w:tcPr>
          <w:p w14:paraId="0E2EF78F"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Convene the multiple working groups in Larimer County at a watershed scale to organize.</w:t>
            </w:r>
          </w:p>
        </w:tc>
        <w:tc>
          <w:tcPr>
            <w:tcW w:w="4166" w:type="dxa"/>
            <w:shd w:val="clear" w:color="auto" w:fill="E4F4EA"/>
            <w:vAlign w:val="center"/>
          </w:tcPr>
          <w:p w14:paraId="3ADBD528"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&gt;Create </w:t>
            </w:r>
            <w:proofErr w:type="gramStart"/>
            <w:r w:rsidRPr="009B03BC">
              <w:rPr>
                <w:rFonts w:ascii="Aptos Narrow" w:eastAsia="Times New Roman" w:hAnsi="Aptos Narrow" w:cs="Times New Roman"/>
                <w:color w:val="000000"/>
                <w:kern w:val="0"/>
                <w:sz w:val="22"/>
                <w:szCs w:val="22"/>
                <w14:ligatures w14:val="none"/>
              </w:rPr>
              <w:t>a watershed</w:t>
            </w:r>
            <w:proofErr w:type="gramEnd"/>
            <w:r w:rsidRPr="009B03BC">
              <w:rPr>
                <w:rFonts w:ascii="Aptos Narrow" w:eastAsia="Times New Roman" w:hAnsi="Aptos Narrow" w:cs="Times New Roman"/>
                <w:color w:val="000000"/>
                <w:kern w:val="0"/>
                <w:sz w:val="22"/>
                <w:szCs w:val="22"/>
                <w14:ligatures w14:val="none"/>
              </w:rPr>
              <w:t xml:space="preserve"> health collaborative with reps from several organizations.</w:t>
            </w:r>
            <w:r w:rsidRPr="009B03BC">
              <w:rPr>
                <w:rFonts w:ascii="Aptos Narrow" w:eastAsia="Times New Roman" w:hAnsi="Aptos Narrow" w:cs="Times New Roman"/>
                <w:color w:val="000000"/>
                <w:kern w:val="0"/>
                <w:sz w:val="22"/>
                <w:szCs w:val="22"/>
                <w14:ligatures w14:val="none"/>
              </w:rPr>
              <w:br/>
              <w:t>&gt;Schedule working meetings, networking opportunities, and provide a place to share progress and discuss projects</w:t>
            </w:r>
          </w:p>
        </w:tc>
      </w:tr>
      <w:tr w:rsidR="00504313" w:rsidRPr="009B03BC" w14:paraId="4C284FE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2BD5F810"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4A9A4E0F"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Plug Abandoned Wells</w:t>
            </w:r>
          </w:p>
        </w:tc>
        <w:tc>
          <w:tcPr>
            <w:tcW w:w="3071" w:type="dxa"/>
            <w:shd w:val="clear" w:color="auto" w:fill="E4F4EA"/>
            <w:vAlign w:val="center"/>
          </w:tcPr>
          <w:p w14:paraId="1CB183E5"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Work with </w:t>
            </w:r>
            <w:proofErr w:type="gramStart"/>
            <w:r w:rsidRPr="009B03BC">
              <w:rPr>
                <w:rFonts w:ascii="Aptos Narrow" w:eastAsia="Times New Roman" w:hAnsi="Aptos Narrow" w:cs="Times New Roman"/>
                <w:color w:val="000000"/>
                <w:kern w:val="0"/>
                <w:sz w:val="22"/>
                <w:szCs w:val="22"/>
                <w14:ligatures w14:val="none"/>
              </w:rPr>
              <w:t>State</w:t>
            </w:r>
            <w:proofErr w:type="gramEnd"/>
            <w:r w:rsidRPr="009B03BC">
              <w:rPr>
                <w:rFonts w:ascii="Aptos Narrow" w:eastAsia="Times New Roman" w:hAnsi="Aptos Narrow" w:cs="Times New Roman"/>
                <w:color w:val="000000"/>
                <w:kern w:val="0"/>
                <w:sz w:val="22"/>
                <w:szCs w:val="22"/>
                <w14:ligatures w14:val="none"/>
              </w:rPr>
              <w:t xml:space="preserve"> to plug abandoned oil and gas wells.</w:t>
            </w:r>
          </w:p>
        </w:tc>
        <w:tc>
          <w:tcPr>
            <w:tcW w:w="4166" w:type="dxa"/>
            <w:shd w:val="clear" w:color="auto" w:fill="E4F4EA"/>
            <w:vAlign w:val="center"/>
          </w:tcPr>
          <w:p w14:paraId="611DB7FD"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&gt;Partner with state and other entities to identify location of abandoned wells, especially those with higher priority to plug.</w:t>
            </w:r>
            <w:r w:rsidRPr="009B03BC">
              <w:rPr>
                <w:rFonts w:ascii="Aptos Narrow" w:eastAsia="Times New Roman" w:hAnsi="Aptos Narrow" w:cs="Times New Roman"/>
                <w:color w:val="000000"/>
                <w:kern w:val="0"/>
                <w:sz w:val="22"/>
                <w:szCs w:val="22"/>
                <w14:ligatures w14:val="none"/>
              </w:rPr>
              <w:br/>
              <w:t>&gt;Plug abandoned wells to stop contamination.</w:t>
            </w:r>
            <w:r w:rsidRPr="009B03BC">
              <w:rPr>
                <w:rFonts w:ascii="Aptos Narrow" w:eastAsia="Times New Roman" w:hAnsi="Aptos Narrow" w:cs="Times New Roman"/>
                <w:color w:val="000000"/>
                <w:kern w:val="0"/>
                <w:sz w:val="22"/>
                <w:szCs w:val="22"/>
                <w14:ligatures w14:val="none"/>
              </w:rPr>
              <w:br/>
              <w:t>&gt;Remediate areas affected by abandoned oil and gas wells.</w:t>
            </w:r>
          </w:p>
        </w:tc>
      </w:tr>
      <w:tr w:rsidR="00504313" w:rsidRPr="009B03BC" w14:paraId="16ACE655"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418E5FCE"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0DFE4A9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Coexisting with Beavers</w:t>
            </w:r>
          </w:p>
        </w:tc>
        <w:tc>
          <w:tcPr>
            <w:tcW w:w="3071" w:type="dxa"/>
            <w:shd w:val="clear" w:color="auto" w:fill="E4F4EA"/>
            <w:vAlign w:val="center"/>
          </w:tcPr>
          <w:p w14:paraId="6F8033C8"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Create a Beaver Adaptive Management Plan (like Mile High Flood District).</w:t>
            </w:r>
          </w:p>
        </w:tc>
        <w:tc>
          <w:tcPr>
            <w:tcW w:w="4166" w:type="dxa"/>
            <w:shd w:val="clear" w:color="auto" w:fill="E4F4EA"/>
            <w:vAlign w:val="center"/>
          </w:tcPr>
          <w:p w14:paraId="244F70F3"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&gt;Create a Beaver Adaptive Management Plan (like Mile High Flood District).</w:t>
            </w:r>
            <w:r w:rsidRPr="009B03BC">
              <w:rPr>
                <w:rFonts w:ascii="Aptos Narrow" w:eastAsia="Times New Roman" w:hAnsi="Aptos Narrow" w:cs="Times New Roman"/>
                <w:color w:val="000000"/>
                <w:kern w:val="0"/>
                <w:sz w:val="22"/>
                <w:szCs w:val="22"/>
                <w14:ligatures w14:val="none"/>
              </w:rPr>
              <w:br/>
              <w:t>&gt;Recreate methods MHFD applied, this includes applying a beaver suitability and risk model to the stream system to identify reaches in which beavers may be suitable, reaches at high risk of beaver damage, and reaches to monitor adverse effects.</w:t>
            </w:r>
          </w:p>
        </w:tc>
      </w:tr>
      <w:tr w:rsidR="00504313" w:rsidRPr="009B03BC" w14:paraId="63165E4A"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020D0C5F"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49A0428C"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Nutrient Trading Within the County</w:t>
            </w:r>
          </w:p>
        </w:tc>
        <w:tc>
          <w:tcPr>
            <w:tcW w:w="3071" w:type="dxa"/>
            <w:shd w:val="clear" w:color="auto" w:fill="E4F4EA"/>
            <w:vAlign w:val="center"/>
          </w:tcPr>
          <w:p w14:paraId="2425CAE2"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Enhance nutrient trading options between agricultural and municipal providers. </w:t>
            </w:r>
          </w:p>
        </w:tc>
        <w:tc>
          <w:tcPr>
            <w:tcW w:w="4166" w:type="dxa"/>
            <w:shd w:val="clear" w:color="auto" w:fill="E4F4EA"/>
            <w:vAlign w:val="center"/>
          </w:tcPr>
          <w:p w14:paraId="58E4F84C" w14:textId="117A8BB2"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&gt;County to facilitate and support the exchange of nutrients so they don</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t get to waste.</w:t>
            </w:r>
            <w:r w:rsidRPr="009B03BC">
              <w:rPr>
                <w:rFonts w:ascii="Aptos Narrow" w:eastAsia="Times New Roman" w:hAnsi="Aptos Narrow" w:cs="Times New Roman"/>
                <w:color w:val="000000"/>
                <w:kern w:val="0"/>
                <w:sz w:val="22"/>
                <w:szCs w:val="22"/>
                <w14:ligatures w14:val="none"/>
              </w:rPr>
              <w:br/>
              <w:t>&gt;Water providers to give nutrients extracted from water quality treatment practices to agricultural community.</w:t>
            </w:r>
            <w:r w:rsidRPr="009B03BC">
              <w:rPr>
                <w:rFonts w:ascii="Aptos Narrow" w:eastAsia="Times New Roman" w:hAnsi="Aptos Narrow" w:cs="Times New Roman"/>
                <w:color w:val="000000"/>
                <w:kern w:val="0"/>
                <w:sz w:val="22"/>
                <w:szCs w:val="22"/>
                <w14:ligatures w14:val="none"/>
              </w:rPr>
              <w:br/>
            </w:r>
            <w:r w:rsidRPr="009B03BC">
              <w:rPr>
                <w:rFonts w:ascii="Aptos Narrow" w:eastAsia="Times New Roman" w:hAnsi="Aptos Narrow" w:cs="Times New Roman"/>
                <w:color w:val="000000"/>
                <w:kern w:val="0"/>
                <w:sz w:val="22"/>
                <w:szCs w:val="22"/>
                <w14:ligatures w14:val="none"/>
              </w:rPr>
              <w:lastRenderedPageBreak/>
              <w:t xml:space="preserve">&gt;County to protect high quality soils during infrastructure and development projects </w:t>
            </w:r>
          </w:p>
        </w:tc>
      </w:tr>
      <w:tr w:rsidR="00504313" w:rsidRPr="009B03BC" w14:paraId="145FA532"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6C2C1F30" w14:textId="77777777" w:rsidR="00504313" w:rsidRPr="00A40ED7" w:rsidRDefault="00504313">
            <w:pPr>
              <w:jc w:val="center"/>
              <w:rPr>
                <w:rFonts w:ascii="Aptos Narrow" w:eastAsia="Times New Roman" w:hAnsi="Aptos Narrow" w:cs="Times New Roman"/>
                <w:b w:val="0"/>
                <w:bCs w:val="0"/>
                <w:kern w:val="0"/>
                <w:sz w:val="32"/>
                <w:szCs w:val="32"/>
                <w14:ligatures w14:val="none"/>
              </w:rPr>
            </w:pPr>
          </w:p>
        </w:tc>
        <w:tc>
          <w:tcPr>
            <w:tcW w:w="3070" w:type="dxa"/>
            <w:shd w:val="clear" w:color="auto" w:fill="E4F4EA"/>
            <w:vAlign w:val="center"/>
          </w:tcPr>
          <w:p w14:paraId="73B55A4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Watershed-Wide Emergency Services Support</w:t>
            </w:r>
          </w:p>
        </w:tc>
        <w:tc>
          <w:tcPr>
            <w:tcW w:w="3071" w:type="dxa"/>
            <w:shd w:val="clear" w:color="auto" w:fill="E4F4EA"/>
            <w:vAlign w:val="center"/>
          </w:tcPr>
          <w:p w14:paraId="0F54B6DA"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Educate and support emergency staff on wildfire impacts to water quality.</w:t>
            </w:r>
          </w:p>
        </w:tc>
        <w:tc>
          <w:tcPr>
            <w:tcW w:w="4166" w:type="dxa"/>
            <w:shd w:val="clear" w:color="auto" w:fill="E4F4EA"/>
            <w:vAlign w:val="center"/>
          </w:tcPr>
          <w:p w14:paraId="3FF77C12"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w:t>
            </w:r>
            <w:r>
              <w:rPr>
                <w:rFonts w:ascii="Aptos Narrow" w:eastAsia="Times New Roman" w:hAnsi="Aptos Narrow" w:cs="Times New Roman"/>
                <w:color w:val="000000"/>
                <w:kern w:val="0"/>
                <w:sz w:val="22"/>
                <w:szCs w:val="22"/>
                <w14:ligatures w14:val="none"/>
              </w:rPr>
              <w:t>More information is needed.</w:t>
            </w:r>
          </w:p>
        </w:tc>
      </w:tr>
      <w:tr w:rsidR="00504313" w:rsidRPr="009B03BC" w14:paraId="7CFFF3CE"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FFFFFF" w:themeFill="background1"/>
            <w:textDirection w:val="btLr"/>
            <w:vAlign w:val="center"/>
          </w:tcPr>
          <w:p w14:paraId="34511CCC" w14:textId="77777777" w:rsidR="00504313" w:rsidRPr="00A40ED7" w:rsidRDefault="00504313">
            <w:pPr>
              <w:ind w:left="113" w:right="113"/>
              <w:jc w:val="center"/>
              <w:rPr>
                <w:rFonts w:ascii="Aptos Narrow" w:eastAsia="Times New Roman" w:hAnsi="Aptos Narrow" w:cs="Times New Roman"/>
                <w:b w:val="0"/>
                <w:bCs w:val="0"/>
                <w:kern w:val="0"/>
                <w:sz w:val="32"/>
                <w:szCs w:val="32"/>
                <w14:ligatures w14:val="none"/>
              </w:rPr>
            </w:pPr>
            <w:r w:rsidRPr="00A40ED7">
              <w:rPr>
                <w:rFonts w:ascii="Aptos Narrow" w:eastAsia="Times New Roman" w:hAnsi="Aptos Narrow" w:cs="Times New Roman"/>
                <w:b w:val="0"/>
                <w:bCs w:val="0"/>
                <w:kern w:val="0"/>
                <w:sz w:val="32"/>
                <w:szCs w:val="32"/>
                <w14:ligatures w14:val="none"/>
              </w:rPr>
              <w:t>Water Education</w:t>
            </w:r>
          </w:p>
        </w:tc>
        <w:tc>
          <w:tcPr>
            <w:tcW w:w="3070" w:type="dxa"/>
            <w:shd w:val="clear" w:color="auto" w:fill="FFFFFF" w:themeFill="background1"/>
            <w:vAlign w:val="center"/>
          </w:tcPr>
          <w:p w14:paraId="26CA895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Student Education Opportunities</w:t>
            </w:r>
          </w:p>
        </w:tc>
        <w:tc>
          <w:tcPr>
            <w:tcW w:w="3071" w:type="dxa"/>
            <w:shd w:val="clear" w:color="auto" w:fill="FFFFFF" w:themeFill="background1"/>
            <w:vAlign w:val="center"/>
          </w:tcPr>
          <w:p w14:paraId="4303902B"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Create educational programs and campaigns to promote water conservation and education </w:t>
            </w:r>
            <w:proofErr w:type="gramStart"/>
            <w:r w:rsidRPr="009B03BC">
              <w:rPr>
                <w:rFonts w:ascii="Aptos Narrow" w:eastAsia="Times New Roman" w:hAnsi="Aptos Narrow" w:cs="Times New Roman"/>
                <w:color w:val="000000"/>
                <w:kern w:val="0"/>
                <w:sz w:val="22"/>
                <w:szCs w:val="22"/>
                <w14:ligatures w14:val="none"/>
              </w:rPr>
              <w:t>to</w:t>
            </w:r>
            <w:proofErr w:type="gramEnd"/>
            <w:r w:rsidRPr="009B03BC">
              <w:rPr>
                <w:rFonts w:ascii="Aptos Narrow" w:eastAsia="Times New Roman" w:hAnsi="Aptos Narrow" w:cs="Times New Roman"/>
                <w:color w:val="000000"/>
                <w:kern w:val="0"/>
                <w:sz w:val="22"/>
                <w:szCs w:val="22"/>
                <w14:ligatures w14:val="none"/>
              </w:rPr>
              <w:t xml:space="preserve"> students.</w:t>
            </w:r>
          </w:p>
        </w:tc>
        <w:tc>
          <w:tcPr>
            <w:tcW w:w="4166" w:type="dxa"/>
            <w:shd w:val="clear" w:color="auto" w:fill="FFFFFF" w:themeFill="background1"/>
            <w:vAlign w:val="center"/>
          </w:tcPr>
          <w:p w14:paraId="7ABE98FC"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&gt;Develop programs that students and teachers can implement in their schools.</w:t>
            </w:r>
            <w:r w:rsidRPr="009B03BC">
              <w:rPr>
                <w:rFonts w:ascii="Aptos Narrow" w:eastAsia="Times New Roman" w:hAnsi="Aptos Narrow" w:cs="Times New Roman"/>
                <w:color w:val="000000"/>
                <w:kern w:val="0"/>
                <w:sz w:val="22"/>
                <w:szCs w:val="22"/>
                <w14:ligatures w14:val="none"/>
              </w:rPr>
              <w:br/>
              <w:t>&gt;Support Project WET! (K-12 water education) </w:t>
            </w:r>
            <w:r w:rsidRPr="009B03BC">
              <w:rPr>
                <w:rFonts w:ascii="Aptos Narrow" w:eastAsia="Times New Roman" w:hAnsi="Aptos Narrow" w:cs="Times New Roman"/>
                <w:color w:val="000000"/>
                <w:kern w:val="0"/>
                <w:sz w:val="22"/>
                <w:szCs w:val="22"/>
                <w14:ligatures w14:val="none"/>
              </w:rPr>
              <w:br/>
              <w:t xml:space="preserve">&gt;Provide resources, support, staff, for </w:t>
            </w:r>
            <w:proofErr w:type="gramStart"/>
            <w:r w:rsidRPr="009B03BC">
              <w:rPr>
                <w:rFonts w:ascii="Aptos Narrow" w:eastAsia="Times New Roman" w:hAnsi="Aptos Narrow" w:cs="Times New Roman"/>
                <w:color w:val="000000"/>
                <w:kern w:val="0"/>
                <w:sz w:val="22"/>
                <w:szCs w:val="22"/>
                <w14:ligatures w14:val="none"/>
              </w:rPr>
              <w:t>University</w:t>
            </w:r>
            <w:proofErr w:type="gramEnd"/>
            <w:r w:rsidRPr="009B03BC">
              <w:rPr>
                <w:rFonts w:ascii="Aptos Narrow" w:eastAsia="Times New Roman" w:hAnsi="Aptos Narrow" w:cs="Times New Roman"/>
                <w:color w:val="000000"/>
                <w:kern w:val="0"/>
                <w:sz w:val="22"/>
                <w:szCs w:val="22"/>
                <w14:ligatures w14:val="none"/>
              </w:rPr>
              <w:t xml:space="preserve"> courses</w:t>
            </w:r>
            <w:r w:rsidRPr="009B03BC">
              <w:rPr>
                <w:rFonts w:ascii="Aptos Narrow" w:eastAsia="Times New Roman" w:hAnsi="Aptos Narrow" w:cs="Times New Roman"/>
                <w:color w:val="000000"/>
                <w:kern w:val="0"/>
                <w:sz w:val="22"/>
                <w:szCs w:val="22"/>
                <w14:ligatures w14:val="none"/>
              </w:rPr>
              <w:br/>
              <w:t>&gt;Develop a messaging/marketing campaign around water conservation (kids to teach their parents)</w:t>
            </w:r>
          </w:p>
        </w:tc>
      </w:tr>
      <w:tr w:rsidR="00504313" w:rsidRPr="009B03BC" w14:paraId="02C0F18B"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02391436"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62C8FE28" w14:textId="36CCA162"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Support Utilities</w:t>
            </w:r>
            <w:r w:rsidR="0050248B">
              <w:rPr>
                <w:rFonts w:ascii="Aptos Narrow" w:eastAsia="Times New Roman" w:hAnsi="Aptos Narrow" w:cs="Times New Roman"/>
                <w:b/>
                <w:bCs/>
                <w:kern w:val="0"/>
                <w:sz w:val="22"/>
                <w:szCs w:val="22"/>
                <w14:ligatures w14:val="none"/>
              </w:rPr>
              <w:t>’</w:t>
            </w:r>
            <w:r w:rsidRPr="009B03BC">
              <w:rPr>
                <w:rFonts w:ascii="Aptos Narrow" w:eastAsia="Times New Roman" w:hAnsi="Aptos Narrow" w:cs="Times New Roman"/>
                <w:b/>
                <w:bCs/>
                <w:kern w:val="0"/>
                <w:sz w:val="22"/>
                <w:szCs w:val="22"/>
                <w14:ligatures w14:val="none"/>
              </w:rPr>
              <w:t xml:space="preserve"> Education Efforts</w:t>
            </w:r>
          </w:p>
        </w:tc>
        <w:tc>
          <w:tcPr>
            <w:tcW w:w="3071" w:type="dxa"/>
            <w:shd w:val="clear" w:color="auto" w:fill="FFFFFF" w:themeFill="background1"/>
            <w:vAlign w:val="center"/>
          </w:tcPr>
          <w:p w14:paraId="53CB3A9F" w14:textId="3F1C3B5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Provide resources and funding for partner</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educational programs.</w:t>
            </w:r>
          </w:p>
        </w:tc>
        <w:tc>
          <w:tcPr>
            <w:tcW w:w="4166" w:type="dxa"/>
            <w:shd w:val="clear" w:color="auto" w:fill="FFFFFF" w:themeFill="background1"/>
            <w:vAlign w:val="center"/>
          </w:tcPr>
          <w:p w14:paraId="3694BA6E" w14:textId="5B7484D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&gt;Provide resources and support for educational programs</w:t>
            </w:r>
            <w:r w:rsidRPr="009B03BC">
              <w:rPr>
                <w:rFonts w:ascii="Aptos Narrow" w:eastAsia="Times New Roman" w:hAnsi="Aptos Narrow" w:cs="Times New Roman"/>
                <w:color w:val="000000"/>
                <w:kern w:val="0"/>
                <w:sz w:val="22"/>
                <w:szCs w:val="22"/>
                <w14:ligatures w14:val="none"/>
              </w:rPr>
              <w:br/>
              <w:t>&gt;Provide funding to expand residential sprinkler check-ups</w:t>
            </w:r>
            <w:r w:rsidRPr="009B03BC">
              <w:rPr>
                <w:rFonts w:ascii="Aptos Narrow" w:eastAsia="Times New Roman" w:hAnsi="Aptos Narrow" w:cs="Times New Roman"/>
                <w:color w:val="000000"/>
                <w:kern w:val="0"/>
                <w:sz w:val="22"/>
                <w:szCs w:val="22"/>
                <w14:ligatures w14:val="none"/>
              </w:rPr>
              <w:br/>
              <w:t>&gt;Provide funding and resources to expand commercial sprinkler audits</w:t>
            </w:r>
            <w:r w:rsidRPr="009B03BC">
              <w:rPr>
                <w:rFonts w:ascii="Aptos Narrow" w:eastAsia="Times New Roman" w:hAnsi="Aptos Narrow" w:cs="Times New Roman"/>
                <w:color w:val="000000"/>
                <w:kern w:val="0"/>
                <w:sz w:val="22"/>
                <w:szCs w:val="22"/>
                <w14:ligatures w14:val="none"/>
              </w:rPr>
              <w:br/>
              <w:t xml:space="preserve">&gt;Support Northern in their waterwise landscaping education, as well as their </w:t>
            </w:r>
            <w:r w:rsidR="00D44736">
              <w:rPr>
                <w:rFonts w:ascii="Aptos Narrow" w:eastAsia="Times New Roman" w:hAnsi="Aptos Narrow" w:cs="Times New Roman"/>
                <w:color w:val="000000"/>
                <w:kern w:val="0"/>
                <w:sz w:val="22"/>
                <w:szCs w:val="22"/>
                <w14:ligatures w14:val="none"/>
              </w:rPr>
              <w:t>L</w:t>
            </w:r>
            <w:r w:rsidRPr="009B03BC">
              <w:rPr>
                <w:rFonts w:ascii="Aptos Narrow" w:eastAsia="Times New Roman" w:hAnsi="Aptos Narrow" w:cs="Times New Roman"/>
                <w:color w:val="000000"/>
                <w:kern w:val="0"/>
                <w:sz w:val="22"/>
                <w:szCs w:val="22"/>
                <w14:ligatures w14:val="none"/>
              </w:rPr>
              <w:t xml:space="preserve">and </w:t>
            </w:r>
            <w:r w:rsidR="00D44736">
              <w:rPr>
                <w:rFonts w:ascii="Aptos Narrow" w:eastAsia="Times New Roman" w:hAnsi="Aptos Narrow" w:cs="Times New Roman"/>
                <w:color w:val="000000"/>
                <w:kern w:val="0"/>
                <w:sz w:val="22"/>
                <w:szCs w:val="22"/>
                <w14:ligatures w14:val="none"/>
              </w:rPr>
              <w:t>U</w:t>
            </w:r>
            <w:r w:rsidRPr="009B03BC">
              <w:rPr>
                <w:rFonts w:ascii="Aptos Narrow" w:eastAsia="Times New Roman" w:hAnsi="Aptos Narrow" w:cs="Times New Roman"/>
                <w:color w:val="000000"/>
                <w:kern w:val="0"/>
                <w:sz w:val="22"/>
                <w:szCs w:val="22"/>
                <w14:ligatures w14:val="none"/>
              </w:rPr>
              <w:t xml:space="preserve">se </w:t>
            </w:r>
            <w:r w:rsidR="00D44736">
              <w:rPr>
                <w:rFonts w:ascii="Aptos Narrow" w:eastAsia="Times New Roman" w:hAnsi="Aptos Narrow" w:cs="Times New Roman"/>
                <w:color w:val="000000"/>
                <w:kern w:val="0"/>
                <w:sz w:val="22"/>
                <w:szCs w:val="22"/>
                <w14:ligatures w14:val="none"/>
              </w:rPr>
              <w:t>C</w:t>
            </w:r>
            <w:r w:rsidRPr="009B03BC">
              <w:rPr>
                <w:rFonts w:ascii="Aptos Narrow" w:eastAsia="Times New Roman" w:hAnsi="Aptos Narrow" w:cs="Times New Roman"/>
                <w:color w:val="000000"/>
                <w:kern w:val="0"/>
                <w:sz w:val="22"/>
                <w:szCs w:val="22"/>
                <w14:ligatures w14:val="none"/>
              </w:rPr>
              <w:t>ode templates</w:t>
            </w:r>
          </w:p>
        </w:tc>
      </w:tr>
      <w:tr w:rsidR="00504313" w:rsidRPr="009B03BC" w14:paraId="30E21010"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3EFF2455"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5D21AB9E"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Parks and Open Space Education Programs</w:t>
            </w:r>
            <w:r>
              <w:rPr>
                <w:rFonts w:ascii="Aptos Narrow" w:eastAsia="Times New Roman" w:hAnsi="Aptos Narrow" w:cs="Times New Roman"/>
                <w:b/>
                <w:bCs/>
                <w:kern w:val="0"/>
                <w:sz w:val="22"/>
                <w:szCs w:val="22"/>
                <w14:ligatures w14:val="none"/>
              </w:rPr>
              <w:t>*</w:t>
            </w:r>
          </w:p>
        </w:tc>
        <w:tc>
          <w:tcPr>
            <w:tcW w:w="3071" w:type="dxa"/>
            <w:shd w:val="clear" w:color="auto" w:fill="FFFFFF" w:themeFill="background1"/>
            <w:vAlign w:val="center"/>
          </w:tcPr>
          <w:p w14:paraId="6FC1BBF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Utilize Larimer County Parks and Open Space as a place to educate the public on water.</w:t>
            </w:r>
          </w:p>
        </w:tc>
        <w:tc>
          <w:tcPr>
            <w:tcW w:w="4166" w:type="dxa"/>
            <w:shd w:val="clear" w:color="auto" w:fill="FFFFFF" w:themeFill="background1"/>
            <w:vAlign w:val="center"/>
          </w:tcPr>
          <w:p w14:paraId="7654DE53"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&gt;Provide signage and education opportunities at Larimer County parks and open spaces about habitat and water quality</w:t>
            </w:r>
          </w:p>
        </w:tc>
      </w:tr>
      <w:tr w:rsidR="00504313" w:rsidRPr="009B03BC" w14:paraId="158F326A"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6B8EFDAB"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67A66A60"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Water Education Website</w:t>
            </w:r>
          </w:p>
        </w:tc>
        <w:tc>
          <w:tcPr>
            <w:tcW w:w="3071" w:type="dxa"/>
            <w:shd w:val="clear" w:color="auto" w:fill="FFFFFF" w:themeFill="background1"/>
            <w:vAlign w:val="center"/>
          </w:tcPr>
          <w:p w14:paraId="764BDC62"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Develop a comprehensive online water platform.</w:t>
            </w:r>
          </w:p>
        </w:tc>
        <w:tc>
          <w:tcPr>
            <w:tcW w:w="4166" w:type="dxa"/>
            <w:shd w:val="clear" w:color="auto" w:fill="FFFFFF" w:themeFill="background1"/>
            <w:vAlign w:val="center"/>
          </w:tcPr>
          <w:p w14:paraId="575290F0"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&gt;Create an interactive map that shows water provider and irrigation company service areas. </w:t>
            </w:r>
            <w:r w:rsidRPr="009B03BC">
              <w:rPr>
                <w:rFonts w:ascii="Aptos Narrow" w:eastAsia="Times New Roman" w:hAnsi="Aptos Narrow" w:cs="Times New Roman"/>
                <w:color w:val="000000"/>
                <w:kern w:val="0"/>
                <w:sz w:val="22"/>
                <w:szCs w:val="22"/>
                <w14:ligatures w14:val="none"/>
              </w:rPr>
              <w:br/>
              <w:t xml:space="preserve">&gt;Provide information and resources on County website for people who are new to </w:t>
            </w:r>
            <w:r w:rsidRPr="009B03BC">
              <w:rPr>
                <w:rFonts w:ascii="Aptos Narrow" w:eastAsia="Times New Roman" w:hAnsi="Aptos Narrow" w:cs="Times New Roman"/>
                <w:color w:val="000000"/>
                <w:kern w:val="0"/>
                <w:sz w:val="22"/>
                <w:szCs w:val="22"/>
                <w14:ligatures w14:val="none"/>
              </w:rPr>
              <w:lastRenderedPageBreak/>
              <w:t>the area.</w:t>
            </w:r>
            <w:r w:rsidRPr="009B03BC">
              <w:rPr>
                <w:rFonts w:ascii="Aptos Narrow" w:eastAsia="Times New Roman" w:hAnsi="Aptos Narrow" w:cs="Times New Roman"/>
                <w:color w:val="000000"/>
                <w:kern w:val="0"/>
                <w:sz w:val="22"/>
                <w:szCs w:val="22"/>
                <w14:ligatures w14:val="none"/>
              </w:rPr>
              <w:br/>
              <w:t>&gt;H2 info website (bring it back)</w:t>
            </w:r>
            <w:r w:rsidRPr="009B03BC">
              <w:rPr>
                <w:rFonts w:ascii="Aptos Narrow" w:eastAsia="Times New Roman" w:hAnsi="Aptos Narrow" w:cs="Times New Roman"/>
                <w:color w:val="000000"/>
                <w:kern w:val="0"/>
                <w:sz w:val="22"/>
                <w:szCs w:val="22"/>
                <w14:ligatures w14:val="none"/>
              </w:rPr>
              <w:br/>
              <w:t>&gt;Develop a virtual messaging/marketing campaign around water conservation.</w:t>
            </w:r>
          </w:p>
        </w:tc>
      </w:tr>
      <w:tr w:rsidR="00504313" w:rsidRPr="009B03BC" w14:paraId="458D4EC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318DBD36"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25A09D01"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County Led Public Education</w:t>
            </w:r>
          </w:p>
        </w:tc>
        <w:tc>
          <w:tcPr>
            <w:tcW w:w="3071" w:type="dxa"/>
            <w:shd w:val="clear" w:color="auto" w:fill="FFFFFF" w:themeFill="background1"/>
            <w:vAlign w:val="center"/>
          </w:tcPr>
          <w:p w14:paraId="1DB407C8"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Create educational programs and campaigns to promote water conservation and education for all in the community.</w:t>
            </w:r>
          </w:p>
        </w:tc>
        <w:tc>
          <w:tcPr>
            <w:tcW w:w="4166" w:type="dxa"/>
            <w:shd w:val="clear" w:color="auto" w:fill="FFFFFF" w:themeFill="background1"/>
            <w:vAlign w:val="center"/>
          </w:tcPr>
          <w:p w14:paraId="1E9B4406"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&gt;Continue water education, with topics like “Where does your water come from” or "water rights and water use"</w:t>
            </w:r>
            <w:r w:rsidRPr="009B03BC">
              <w:rPr>
                <w:rFonts w:ascii="Aptos Narrow" w:eastAsia="Times New Roman" w:hAnsi="Aptos Narrow" w:cs="Times New Roman"/>
                <w:color w:val="000000"/>
                <w:kern w:val="0"/>
                <w:sz w:val="22"/>
                <w:szCs w:val="22"/>
                <w14:ligatures w14:val="none"/>
              </w:rPr>
              <w:br/>
              <w:t>&gt;Provide resources on water rights in Colorado</w:t>
            </w:r>
            <w:r w:rsidRPr="009B03BC">
              <w:rPr>
                <w:rFonts w:ascii="Aptos Narrow" w:eastAsia="Times New Roman" w:hAnsi="Aptos Narrow" w:cs="Times New Roman"/>
                <w:color w:val="000000"/>
                <w:kern w:val="0"/>
                <w:sz w:val="22"/>
                <w:szCs w:val="22"/>
                <w14:ligatures w14:val="none"/>
              </w:rPr>
              <w:br/>
              <w:t>&gt;Host field trips within the County, such as brewery tours, or to CSU Spur Hydro</w:t>
            </w:r>
            <w:r w:rsidRPr="009B03BC">
              <w:rPr>
                <w:rFonts w:ascii="Aptos Narrow" w:eastAsia="Times New Roman" w:hAnsi="Aptos Narrow" w:cs="Times New Roman"/>
                <w:color w:val="000000"/>
                <w:kern w:val="0"/>
                <w:sz w:val="22"/>
                <w:szCs w:val="22"/>
                <w14:ligatures w14:val="none"/>
              </w:rPr>
              <w:br/>
              <w:t>&gt;Educate citizen on the link between fire and water resources</w:t>
            </w:r>
            <w:r w:rsidRPr="009B03BC">
              <w:rPr>
                <w:rFonts w:ascii="Aptos Narrow" w:eastAsia="Times New Roman" w:hAnsi="Aptos Narrow" w:cs="Times New Roman"/>
                <w:color w:val="000000"/>
                <w:kern w:val="0"/>
                <w:sz w:val="22"/>
                <w:szCs w:val="22"/>
                <w14:ligatures w14:val="none"/>
              </w:rPr>
              <w:br/>
              <w:t>&gt;Develop a messaging/marketing campaign around water conservation. </w:t>
            </w:r>
          </w:p>
        </w:tc>
      </w:tr>
      <w:tr w:rsidR="00504313" w:rsidRPr="009B03BC" w14:paraId="34650501"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591415C3"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7293C22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Stakeholder Group Meetups</w:t>
            </w:r>
          </w:p>
        </w:tc>
        <w:tc>
          <w:tcPr>
            <w:tcW w:w="3071" w:type="dxa"/>
            <w:shd w:val="clear" w:color="auto" w:fill="FFFFFF" w:themeFill="background1"/>
            <w:vAlign w:val="center"/>
          </w:tcPr>
          <w:p w14:paraId="298BB2E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Continue facilitating collaboration with stakeholders through round-table events.</w:t>
            </w:r>
          </w:p>
        </w:tc>
        <w:tc>
          <w:tcPr>
            <w:tcW w:w="4166" w:type="dxa"/>
            <w:shd w:val="clear" w:color="auto" w:fill="FFFFFF" w:themeFill="background1"/>
            <w:vAlign w:val="center"/>
          </w:tcPr>
          <w:p w14:paraId="6F5BEB76" w14:textId="35388DDB"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&gt;Continue working to bring entities together at round-table type events.</w:t>
            </w:r>
            <w:r w:rsidRPr="009B03BC">
              <w:rPr>
                <w:rFonts w:ascii="Aptos Narrow" w:eastAsia="Times New Roman" w:hAnsi="Aptos Narrow" w:cs="Times New Roman"/>
                <w:color w:val="000000"/>
                <w:kern w:val="0"/>
                <w:sz w:val="22"/>
                <w:szCs w:val="22"/>
                <w14:ligatures w14:val="none"/>
              </w:rPr>
              <w:br/>
              <w:t>&gt;Invite all water providers to present and discuss at various meetings, events, potentially work sessions</w:t>
            </w:r>
            <w:r w:rsidRPr="009B03BC">
              <w:rPr>
                <w:rFonts w:ascii="Aptos Narrow" w:eastAsia="Times New Roman" w:hAnsi="Aptos Narrow" w:cs="Times New Roman"/>
                <w:color w:val="000000"/>
                <w:kern w:val="0"/>
                <w:sz w:val="22"/>
                <w:szCs w:val="22"/>
                <w14:ligatures w14:val="none"/>
              </w:rPr>
              <w:br/>
              <w:t>&gt;Continue TAG/WAG style meetings (once or twice a year)</w:t>
            </w:r>
            <w:r w:rsidRPr="009B03BC">
              <w:rPr>
                <w:rFonts w:ascii="Aptos Narrow" w:eastAsia="Times New Roman" w:hAnsi="Aptos Narrow" w:cs="Times New Roman"/>
                <w:color w:val="000000"/>
                <w:kern w:val="0"/>
                <w:sz w:val="22"/>
                <w:szCs w:val="22"/>
                <w14:ligatures w14:val="none"/>
              </w:rPr>
              <w:br/>
              <w:t>&gt;Clarify where County</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jurisdiction ends and where water court starts. </w:t>
            </w:r>
          </w:p>
        </w:tc>
      </w:tr>
      <w:tr w:rsidR="00504313" w:rsidRPr="009B03BC" w14:paraId="0C6742BB"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227DCA03"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4EBB95FA"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Youth Education</w:t>
            </w:r>
          </w:p>
        </w:tc>
        <w:tc>
          <w:tcPr>
            <w:tcW w:w="3071" w:type="dxa"/>
            <w:shd w:val="clear" w:color="auto" w:fill="FFFFFF" w:themeFill="background1"/>
            <w:vAlign w:val="center"/>
          </w:tcPr>
          <w:p w14:paraId="0D757D34"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Support partners who work in youth education and provide resources around water.</w:t>
            </w:r>
          </w:p>
        </w:tc>
        <w:tc>
          <w:tcPr>
            <w:tcW w:w="4166" w:type="dxa"/>
            <w:shd w:val="clear" w:color="auto" w:fill="FFFFFF" w:themeFill="background1"/>
            <w:vAlign w:val="center"/>
          </w:tcPr>
          <w:p w14:paraId="6F50DE26"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&gt;Partner w/ county extension office, 4-H program to expand water education to youth</w:t>
            </w:r>
            <w:r w:rsidRPr="009B03BC">
              <w:rPr>
                <w:rFonts w:ascii="Aptos Narrow" w:eastAsia="Times New Roman" w:hAnsi="Aptos Narrow" w:cs="Times New Roman"/>
                <w:color w:val="000000"/>
                <w:kern w:val="0"/>
                <w:sz w:val="22"/>
                <w:szCs w:val="22"/>
                <w14:ligatures w14:val="none"/>
              </w:rPr>
              <w:br/>
              <w:t>&gt;Partner with other non-profits or youth camps and provide water education resources</w:t>
            </w:r>
          </w:p>
        </w:tc>
      </w:tr>
      <w:tr w:rsidR="00504313" w:rsidRPr="009B03BC" w14:paraId="22C15894"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7077BB33"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3C55875E"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Water Exhibits &amp; Festivals</w:t>
            </w:r>
          </w:p>
        </w:tc>
        <w:tc>
          <w:tcPr>
            <w:tcW w:w="3071" w:type="dxa"/>
            <w:shd w:val="clear" w:color="auto" w:fill="FFFFFF" w:themeFill="background1"/>
            <w:vAlign w:val="center"/>
          </w:tcPr>
          <w:p w14:paraId="3836F418"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Support and bring awareness to upcoming events and exhibits.</w:t>
            </w:r>
          </w:p>
        </w:tc>
        <w:tc>
          <w:tcPr>
            <w:tcW w:w="4166" w:type="dxa"/>
            <w:shd w:val="clear" w:color="auto" w:fill="FFFFFF" w:themeFill="background1"/>
            <w:vAlign w:val="center"/>
          </w:tcPr>
          <w:p w14:paraId="2F3F197B" w14:textId="53858934"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&gt;Support partners and provide resources to museums, festivals, libraries around water. </w:t>
            </w:r>
            <w:r w:rsidRPr="009B03BC">
              <w:rPr>
                <w:rFonts w:ascii="Aptos Narrow" w:eastAsia="Times New Roman" w:hAnsi="Aptos Narrow" w:cs="Times New Roman"/>
                <w:color w:val="000000"/>
                <w:kern w:val="0"/>
                <w:sz w:val="22"/>
                <w:szCs w:val="22"/>
                <w14:ligatures w14:val="none"/>
              </w:rPr>
              <w:lastRenderedPageBreak/>
              <w:t>For example, the Loveland children</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museum, CSU Spur Hydro, and the Children</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Water Festival</w:t>
            </w:r>
          </w:p>
        </w:tc>
      </w:tr>
      <w:tr w:rsidR="00504313" w:rsidRPr="009B03BC" w14:paraId="660B1C1F"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6E6FF7E2"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58859C4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Expand Water Literate Leaders Program</w:t>
            </w:r>
            <w:r>
              <w:rPr>
                <w:rFonts w:ascii="Aptos Narrow" w:eastAsia="Times New Roman" w:hAnsi="Aptos Narrow" w:cs="Times New Roman"/>
                <w:b/>
                <w:bCs/>
                <w:kern w:val="0"/>
                <w:sz w:val="22"/>
                <w:szCs w:val="22"/>
                <w14:ligatures w14:val="none"/>
              </w:rPr>
              <w:t>*</w:t>
            </w:r>
          </w:p>
        </w:tc>
        <w:tc>
          <w:tcPr>
            <w:tcW w:w="3071" w:type="dxa"/>
            <w:shd w:val="clear" w:color="auto" w:fill="FFFFFF" w:themeFill="background1"/>
            <w:vAlign w:val="center"/>
          </w:tcPr>
          <w:p w14:paraId="18CA11EA"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Provide resources to expand the Water Literate Leaders Program through the Colorado Water Center.</w:t>
            </w:r>
          </w:p>
        </w:tc>
        <w:tc>
          <w:tcPr>
            <w:tcW w:w="4166" w:type="dxa"/>
            <w:shd w:val="clear" w:color="auto" w:fill="FFFFFF" w:themeFill="background1"/>
            <w:vAlign w:val="center"/>
          </w:tcPr>
          <w:p w14:paraId="1B1DEC9E"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&gt;Expand the program to include members of the public</w:t>
            </w:r>
          </w:p>
        </w:tc>
      </w:tr>
      <w:tr w:rsidR="00504313" w:rsidRPr="009B03BC" w14:paraId="2B1B9351"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E4F4EA"/>
            <w:textDirection w:val="btLr"/>
            <w:vAlign w:val="center"/>
          </w:tcPr>
          <w:p w14:paraId="5342D057" w14:textId="77777777" w:rsidR="00504313" w:rsidRPr="009B03BC" w:rsidRDefault="00504313">
            <w:pPr>
              <w:ind w:left="113" w:right="113"/>
              <w:jc w:val="center"/>
              <w:rPr>
                <w:rFonts w:ascii="Aptos Narrow" w:eastAsia="Times New Roman" w:hAnsi="Aptos Narrow" w:cs="Times New Roman"/>
                <w:b w:val="0"/>
                <w:bCs w:val="0"/>
                <w:kern w:val="0"/>
                <w:sz w:val="22"/>
                <w:szCs w:val="22"/>
                <w14:ligatures w14:val="none"/>
              </w:rPr>
            </w:pPr>
            <w:r w:rsidRPr="00A40ED7">
              <w:rPr>
                <w:rFonts w:ascii="Aptos Narrow" w:eastAsia="Times New Roman" w:hAnsi="Aptos Narrow" w:cs="Times New Roman"/>
                <w:b w:val="0"/>
                <w:bCs w:val="0"/>
                <w:kern w:val="0"/>
                <w:sz w:val="32"/>
                <w:szCs w:val="32"/>
                <w14:ligatures w14:val="none"/>
              </w:rPr>
              <w:t>Water Rights</w:t>
            </w:r>
          </w:p>
        </w:tc>
        <w:tc>
          <w:tcPr>
            <w:tcW w:w="3070" w:type="dxa"/>
            <w:shd w:val="clear" w:color="auto" w:fill="E4F4EA"/>
            <w:vAlign w:val="center"/>
          </w:tcPr>
          <w:p w14:paraId="453F75D8"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Creation of Voluntary Agricultural Districts</w:t>
            </w:r>
          </w:p>
        </w:tc>
        <w:tc>
          <w:tcPr>
            <w:tcW w:w="3071" w:type="dxa"/>
            <w:shd w:val="clear" w:color="auto" w:fill="E4F4EA"/>
            <w:vAlign w:val="center"/>
          </w:tcPr>
          <w:p w14:paraId="2E98A9F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Create Voluntary Agricultural Districts that would limit the use of certain land to only agriculture, or a relevant land use as it relates to preserving water.</w:t>
            </w:r>
          </w:p>
        </w:tc>
        <w:tc>
          <w:tcPr>
            <w:tcW w:w="4166" w:type="dxa"/>
            <w:shd w:val="clear" w:color="auto" w:fill="E4F4EA"/>
            <w:vAlign w:val="center"/>
          </w:tcPr>
          <w:p w14:paraId="31BC97E2"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 County to Lead inquiries with Ag users to determine areas where users desire to form voluntary Ag districts</w:t>
            </w:r>
            <w:r w:rsidRPr="009B03BC">
              <w:rPr>
                <w:rFonts w:ascii="Aptos Narrow" w:eastAsia="Times New Roman" w:hAnsi="Aptos Narrow" w:cs="Times New Roman"/>
                <w:color w:val="000000"/>
                <w:kern w:val="0"/>
                <w:sz w:val="22"/>
                <w:szCs w:val="22"/>
                <w14:ligatures w14:val="none"/>
              </w:rPr>
              <w:br/>
              <w:t>&gt; County to align zoning plan to protect these voluntary districts</w:t>
            </w:r>
            <w:r w:rsidRPr="009B03BC">
              <w:rPr>
                <w:rFonts w:ascii="Aptos Narrow" w:eastAsia="Times New Roman" w:hAnsi="Aptos Narrow" w:cs="Times New Roman"/>
                <w:color w:val="000000"/>
                <w:kern w:val="0"/>
                <w:sz w:val="22"/>
                <w:szCs w:val="22"/>
                <w14:ligatures w14:val="none"/>
              </w:rPr>
              <w:br/>
              <w:t>&gt; Coordinate with Municipal partners to carry out similar efforts where applicable</w:t>
            </w:r>
          </w:p>
        </w:tc>
      </w:tr>
      <w:tr w:rsidR="00504313" w:rsidRPr="009B03BC" w14:paraId="009948A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5BEF5893"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0825EA8E"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Improving Relationships near Agriculture and Urban interface</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31A3F352"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proofErr w:type="gramStart"/>
            <w:r w:rsidRPr="009B03BC">
              <w:rPr>
                <w:rFonts w:ascii="Aptos Narrow" w:eastAsia="Times New Roman" w:hAnsi="Aptos Narrow" w:cs="Times New Roman"/>
                <w:color w:val="000000"/>
                <w:kern w:val="0"/>
                <w:sz w:val="22"/>
                <w:szCs w:val="22"/>
                <w14:ligatures w14:val="none"/>
              </w:rPr>
              <w:t>County</w:t>
            </w:r>
            <w:proofErr w:type="gramEnd"/>
            <w:r w:rsidRPr="009B03BC">
              <w:rPr>
                <w:rFonts w:ascii="Aptos Narrow" w:eastAsia="Times New Roman" w:hAnsi="Aptos Narrow" w:cs="Times New Roman"/>
                <w:color w:val="000000"/>
                <w:kern w:val="0"/>
                <w:sz w:val="22"/>
                <w:szCs w:val="22"/>
                <w14:ligatures w14:val="none"/>
              </w:rPr>
              <w:t xml:space="preserve"> along with municipal partners to lead efforts in improving relationships between agricultural and urban residents </w:t>
            </w:r>
            <w:proofErr w:type="gramStart"/>
            <w:r w:rsidRPr="009B03BC">
              <w:rPr>
                <w:rFonts w:ascii="Aptos Narrow" w:eastAsia="Times New Roman" w:hAnsi="Aptos Narrow" w:cs="Times New Roman"/>
                <w:color w:val="000000"/>
                <w:kern w:val="0"/>
                <w:sz w:val="22"/>
                <w:szCs w:val="22"/>
                <w14:ligatures w14:val="none"/>
              </w:rPr>
              <w:t>in close proximity to</w:t>
            </w:r>
            <w:proofErr w:type="gramEnd"/>
            <w:r w:rsidRPr="009B03BC">
              <w:rPr>
                <w:rFonts w:ascii="Aptos Narrow" w:eastAsia="Times New Roman" w:hAnsi="Aptos Narrow" w:cs="Times New Roman"/>
                <w:color w:val="000000"/>
                <w:kern w:val="0"/>
                <w:sz w:val="22"/>
                <w:szCs w:val="22"/>
                <w14:ligatures w14:val="none"/>
              </w:rPr>
              <w:t xml:space="preserve"> one another. </w:t>
            </w:r>
          </w:p>
        </w:tc>
        <w:tc>
          <w:tcPr>
            <w:tcW w:w="4166" w:type="dxa"/>
            <w:shd w:val="clear" w:color="auto" w:fill="E4F4EA"/>
            <w:vAlign w:val="center"/>
          </w:tcPr>
          <w:p w14:paraId="79BA714B"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 County with municipal partners to hold events to educate urban users on Agriculture operations, water use, and daily needs/processes</w:t>
            </w:r>
            <w:r w:rsidRPr="009B03BC">
              <w:rPr>
                <w:rFonts w:ascii="Aptos Narrow" w:eastAsia="Times New Roman" w:hAnsi="Aptos Narrow" w:cs="Times New Roman"/>
                <w:color w:val="000000"/>
                <w:kern w:val="0"/>
                <w:sz w:val="22"/>
                <w:szCs w:val="22"/>
                <w14:ligatures w14:val="none"/>
              </w:rPr>
              <w:br/>
              <w:t>&gt; County could make other efforts related to an Ag use education campaign</w:t>
            </w:r>
          </w:p>
        </w:tc>
      </w:tr>
      <w:tr w:rsidR="00504313" w:rsidRPr="009B03BC" w14:paraId="2763B52F"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1384F2A2"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6E5CDAA9"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Statement on Protecting Native Water Supplies</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7B3D785E"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Developing an IGA or joint statement from the County and other governments willing to participate declaring intentions/desire to keep native county water supplies in-basin</w:t>
            </w:r>
          </w:p>
        </w:tc>
        <w:tc>
          <w:tcPr>
            <w:tcW w:w="4166" w:type="dxa"/>
            <w:shd w:val="clear" w:color="auto" w:fill="E4F4EA"/>
            <w:vAlign w:val="center"/>
          </w:tcPr>
          <w:p w14:paraId="003FB732"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 County to draft statement with help and input from municipal partners</w:t>
            </w:r>
          </w:p>
        </w:tc>
      </w:tr>
      <w:tr w:rsidR="00504313" w:rsidRPr="009B03BC" w14:paraId="39AEEAEA"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372A9282"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7743638F"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Protecting Natural Buffers Through Codes and Programs</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6F4F5916" w14:textId="0BE7A7CF"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Using Land use code, zoning plans, and natural resources plans to preserve natural open space buffers between </w:t>
            </w:r>
            <w:r w:rsidRPr="009B03BC">
              <w:rPr>
                <w:rFonts w:ascii="Aptos Narrow" w:eastAsia="Times New Roman" w:hAnsi="Aptos Narrow" w:cs="Times New Roman"/>
                <w:color w:val="000000"/>
                <w:kern w:val="0"/>
                <w:sz w:val="22"/>
                <w:szCs w:val="22"/>
                <w14:ligatures w14:val="none"/>
              </w:rPr>
              <w:lastRenderedPageBreak/>
              <w:t>communities especially between urban and Ag lands</w:t>
            </w:r>
          </w:p>
        </w:tc>
        <w:tc>
          <w:tcPr>
            <w:tcW w:w="4166" w:type="dxa"/>
            <w:shd w:val="clear" w:color="auto" w:fill="E4F4EA"/>
            <w:vAlign w:val="center"/>
          </w:tcPr>
          <w:p w14:paraId="52198FCF" w14:textId="655101D5"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lastRenderedPageBreak/>
              <w:t>&gt; Update Land Use codes to protect/ require  natural buffers near waterways and agricultural land</w:t>
            </w:r>
            <w:r w:rsidRPr="009B03BC">
              <w:rPr>
                <w:rFonts w:ascii="Aptos Narrow" w:eastAsia="Times New Roman" w:hAnsi="Aptos Narrow" w:cs="Times New Roman"/>
                <w:color w:val="000000"/>
                <w:kern w:val="0"/>
                <w:sz w:val="22"/>
                <w:szCs w:val="22"/>
                <w14:ligatures w14:val="none"/>
              </w:rPr>
              <w:br/>
              <w:t xml:space="preserve">&gt; Update zoning to create buffers around existing agricultural use and require it to stay </w:t>
            </w:r>
            <w:r w:rsidRPr="009B03BC">
              <w:rPr>
                <w:rFonts w:ascii="Aptos Narrow" w:eastAsia="Times New Roman" w:hAnsi="Aptos Narrow" w:cs="Times New Roman"/>
                <w:color w:val="000000"/>
                <w:kern w:val="0"/>
                <w:sz w:val="22"/>
                <w:szCs w:val="22"/>
                <w14:ligatures w14:val="none"/>
              </w:rPr>
              <w:lastRenderedPageBreak/>
              <w:t>in place during development review</w:t>
            </w:r>
            <w:r w:rsidRPr="009B03BC">
              <w:rPr>
                <w:rFonts w:ascii="Aptos Narrow" w:eastAsia="Times New Roman" w:hAnsi="Aptos Narrow" w:cs="Times New Roman"/>
                <w:color w:val="000000"/>
                <w:kern w:val="0"/>
                <w:sz w:val="22"/>
                <w:szCs w:val="22"/>
                <w14:ligatures w14:val="none"/>
              </w:rPr>
              <w:br/>
              <w:t>&gt; Work these proposed natural buffers into the county</w:t>
            </w:r>
            <w:r w:rsidR="0050248B">
              <w:rPr>
                <w:rFonts w:ascii="Aptos Narrow" w:eastAsia="Times New Roman" w:hAnsi="Aptos Narrow" w:cs="Times New Roman"/>
                <w:color w:val="000000"/>
                <w:kern w:val="0"/>
                <w:sz w:val="22"/>
                <w:szCs w:val="22"/>
                <w14:ligatures w14:val="none"/>
              </w:rPr>
              <w:t>’</w:t>
            </w:r>
            <w:r w:rsidRPr="009B03BC">
              <w:rPr>
                <w:rFonts w:ascii="Aptos Narrow" w:eastAsia="Times New Roman" w:hAnsi="Aptos Narrow" w:cs="Times New Roman"/>
                <w:color w:val="000000"/>
                <w:kern w:val="0"/>
                <w:sz w:val="22"/>
                <w:szCs w:val="22"/>
                <w14:ligatures w14:val="none"/>
              </w:rPr>
              <w:t>s natural resource plan.</w:t>
            </w:r>
            <w:r w:rsidRPr="009B03BC">
              <w:rPr>
                <w:rFonts w:ascii="Aptos Narrow" w:eastAsia="Times New Roman" w:hAnsi="Aptos Narrow" w:cs="Times New Roman"/>
                <w:color w:val="000000"/>
                <w:kern w:val="0"/>
                <w:sz w:val="22"/>
                <w:szCs w:val="22"/>
                <w14:ligatures w14:val="none"/>
              </w:rPr>
              <w:br/>
              <w:t>&gt; Partner with municipalities to ensure the buffers created in unincorporated parts of the county remain protected and in place after areas are annexed into municipal boundaries</w:t>
            </w:r>
          </w:p>
        </w:tc>
      </w:tr>
      <w:tr w:rsidR="00504313" w:rsidRPr="009B03BC" w14:paraId="57DE8533"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FFFFFF" w:themeFill="background1"/>
            <w:textDirection w:val="btLr"/>
            <w:vAlign w:val="center"/>
          </w:tcPr>
          <w:p w14:paraId="0676F05F" w14:textId="77777777" w:rsidR="00504313" w:rsidRPr="00A40ED7" w:rsidRDefault="00504313">
            <w:pPr>
              <w:ind w:left="113" w:right="113"/>
              <w:jc w:val="center"/>
              <w:rPr>
                <w:rFonts w:ascii="Aptos Narrow" w:eastAsia="Times New Roman" w:hAnsi="Aptos Narrow" w:cs="Times New Roman"/>
                <w:b w:val="0"/>
                <w:bCs w:val="0"/>
                <w:kern w:val="0"/>
                <w:sz w:val="32"/>
                <w:szCs w:val="32"/>
                <w14:ligatures w14:val="none"/>
              </w:rPr>
            </w:pPr>
            <w:r w:rsidRPr="00A40ED7">
              <w:rPr>
                <w:rFonts w:ascii="Aptos Narrow" w:eastAsia="Times New Roman" w:hAnsi="Aptos Narrow" w:cs="Times New Roman"/>
                <w:b w:val="0"/>
                <w:bCs w:val="0"/>
                <w:kern w:val="0"/>
                <w:sz w:val="32"/>
                <w:szCs w:val="32"/>
                <w14:ligatures w14:val="none"/>
              </w:rPr>
              <w:lastRenderedPageBreak/>
              <w:t>Infrastructure</w:t>
            </w:r>
          </w:p>
        </w:tc>
        <w:tc>
          <w:tcPr>
            <w:tcW w:w="3070" w:type="dxa"/>
            <w:shd w:val="clear" w:color="auto" w:fill="FFFFFF" w:themeFill="background1"/>
            <w:vAlign w:val="center"/>
          </w:tcPr>
          <w:p w14:paraId="1BF02C6E" w14:textId="3D403E3A"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Supporting Utilities</w:t>
            </w:r>
            <w:r w:rsidR="0050248B">
              <w:rPr>
                <w:rFonts w:ascii="Aptos Narrow" w:eastAsia="Times New Roman" w:hAnsi="Aptos Narrow" w:cs="Times New Roman"/>
                <w:b/>
                <w:bCs/>
                <w:kern w:val="0"/>
                <w:sz w:val="22"/>
                <w:szCs w:val="22"/>
                <w14:ligatures w14:val="none"/>
              </w:rPr>
              <w:t>’</w:t>
            </w:r>
            <w:r w:rsidRPr="009B03BC">
              <w:rPr>
                <w:rFonts w:ascii="Aptos Narrow" w:eastAsia="Times New Roman" w:hAnsi="Aptos Narrow" w:cs="Times New Roman"/>
                <w:b/>
                <w:bCs/>
                <w:kern w:val="0"/>
                <w:sz w:val="22"/>
                <w:szCs w:val="22"/>
                <w14:ligatures w14:val="none"/>
              </w:rPr>
              <w:t xml:space="preserve"> Capital Improvement Projects</w:t>
            </w:r>
          </w:p>
        </w:tc>
        <w:tc>
          <w:tcPr>
            <w:tcW w:w="3071" w:type="dxa"/>
            <w:shd w:val="clear" w:color="auto" w:fill="FFFFFF" w:themeFill="background1"/>
            <w:vAlign w:val="center"/>
          </w:tcPr>
          <w:p w14:paraId="67E5291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County should help fund/support capital projects from other entities, especially when those projects improve redundancy and interconnections between providers</w:t>
            </w:r>
          </w:p>
        </w:tc>
        <w:tc>
          <w:tcPr>
            <w:tcW w:w="4166" w:type="dxa"/>
            <w:shd w:val="clear" w:color="auto" w:fill="FFFFFF" w:themeFill="background1"/>
            <w:vAlign w:val="center"/>
          </w:tcPr>
          <w:p w14:paraId="5D671D5E"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 Get a list of Capital projects that need help with funding from all water providers in the county</w:t>
            </w:r>
            <w:r w:rsidRPr="009B03BC">
              <w:rPr>
                <w:rFonts w:ascii="Aptos Narrow" w:eastAsia="Times New Roman" w:hAnsi="Aptos Narrow" w:cs="Times New Roman"/>
                <w:color w:val="000000"/>
                <w:kern w:val="0"/>
                <w:sz w:val="22"/>
                <w:szCs w:val="22"/>
                <w14:ligatures w14:val="none"/>
              </w:rPr>
              <w:br/>
              <w:t>&gt;Prioritize the List of projects based on importance/impact to county water supply and if redundancy/interconnectedness is improved as a result of the project.</w:t>
            </w:r>
            <w:r w:rsidRPr="009B03BC">
              <w:rPr>
                <w:rFonts w:ascii="Aptos Narrow" w:eastAsia="Times New Roman" w:hAnsi="Aptos Narrow" w:cs="Times New Roman"/>
                <w:color w:val="000000"/>
                <w:kern w:val="0"/>
                <w:sz w:val="22"/>
                <w:szCs w:val="22"/>
                <w14:ligatures w14:val="none"/>
              </w:rPr>
              <w:br/>
              <w:t>&gt;Prioritize funding capital projects that smaller providers would have trouble funding on their own (this would include tribal potentially)</w:t>
            </w:r>
            <w:r w:rsidRPr="009B03BC">
              <w:rPr>
                <w:rFonts w:ascii="Aptos Narrow" w:eastAsia="Times New Roman" w:hAnsi="Aptos Narrow" w:cs="Times New Roman"/>
                <w:color w:val="000000"/>
                <w:kern w:val="0"/>
                <w:sz w:val="22"/>
                <w:szCs w:val="22"/>
                <w14:ligatures w14:val="none"/>
              </w:rPr>
              <w:br/>
              <w:t>&gt;Offer to work with ditch companies to convert ditches to pipelines in areas that struggle with water efficiency.</w:t>
            </w:r>
            <w:r w:rsidRPr="009B03BC">
              <w:rPr>
                <w:rFonts w:ascii="Aptos Narrow" w:eastAsia="Times New Roman" w:hAnsi="Aptos Narrow" w:cs="Times New Roman"/>
                <w:color w:val="000000"/>
                <w:kern w:val="0"/>
                <w:sz w:val="22"/>
                <w:szCs w:val="22"/>
                <w14:ligatures w14:val="none"/>
              </w:rPr>
              <w:br/>
              <w:t>&gt; Create a grant program that could issue funds every year to applicants. Scoring could prioritize redundancy and smaller providers.</w:t>
            </w:r>
          </w:p>
        </w:tc>
      </w:tr>
      <w:tr w:rsidR="00504313" w:rsidRPr="009B03BC" w14:paraId="29413CD9"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FFFFFF" w:themeFill="background1"/>
          </w:tcPr>
          <w:p w14:paraId="0EA8DE81"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FFFFFF" w:themeFill="background1"/>
            <w:vAlign w:val="center"/>
          </w:tcPr>
          <w:p w14:paraId="7F6CC0B1"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 xml:space="preserve">Funding Infrastructure Needs for Disproportionately Impacted </w:t>
            </w:r>
            <w:r w:rsidRPr="00511A77">
              <w:rPr>
                <w:rFonts w:ascii="Aptos Narrow" w:eastAsia="Times New Roman" w:hAnsi="Aptos Narrow" w:cs="Times New Roman"/>
                <w:b/>
                <w:bCs/>
                <w:kern w:val="0"/>
                <w:sz w:val="22"/>
                <w:szCs w:val="22"/>
                <w14:ligatures w14:val="none"/>
              </w:rPr>
              <w:t>Communities</w:t>
            </w:r>
            <w:r>
              <w:rPr>
                <w:rFonts w:ascii="Aptos Narrow" w:eastAsia="Times New Roman" w:hAnsi="Aptos Narrow" w:cs="Times New Roman"/>
                <w:b/>
                <w:bCs/>
                <w:kern w:val="0"/>
                <w:sz w:val="22"/>
                <w:szCs w:val="22"/>
                <w14:ligatures w14:val="none"/>
              </w:rPr>
              <w:t>*</w:t>
            </w:r>
          </w:p>
        </w:tc>
        <w:tc>
          <w:tcPr>
            <w:tcW w:w="3071" w:type="dxa"/>
            <w:shd w:val="clear" w:color="auto" w:fill="FFFFFF" w:themeFill="background1"/>
            <w:vAlign w:val="center"/>
          </w:tcPr>
          <w:p w14:paraId="0A295199"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Counties to support water infrastructure upgrades for disproportionately impacted communities (such as mobile home parks)</w:t>
            </w:r>
          </w:p>
        </w:tc>
        <w:tc>
          <w:tcPr>
            <w:tcW w:w="4166" w:type="dxa"/>
            <w:shd w:val="clear" w:color="auto" w:fill="FFFFFF" w:themeFill="background1"/>
            <w:vAlign w:val="center"/>
          </w:tcPr>
          <w:p w14:paraId="6E2C0178"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&gt; Use zoning maps and information from municipal partners to identify mobile home parks and other at-risk communities that </w:t>
            </w:r>
            <w:proofErr w:type="gramStart"/>
            <w:r w:rsidRPr="009B03BC">
              <w:rPr>
                <w:rFonts w:ascii="Aptos Narrow" w:eastAsia="Times New Roman" w:hAnsi="Aptos Narrow" w:cs="Times New Roman"/>
                <w:color w:val="000000"/>
                <w:kern w:val="0"/>
                <w:sz w:val="22"/>
                <w:szCs w:val="22"/>
                <w14:ligatures w14:val="none"/>
              </w:rPr>
              <w:t>are in need of</w:t>
            </w:r>
            <w:proofErr w:type="gramEnd"/>
            <w:r w:rsidRPr="009B03BC">
              <w:rPr>
                <w:rFonts w:ascii="Aptos Narrow" w:eastAsia="Times New Roman" w:hAnsi="Aptos Narrow" w:cs="Times New Roman"/>
                <w:color w:val="000000"/>
                <w:kern w:val="0"/>
                <w:sz w:val="22"/>
                <w:szCs w:val="22"/>
                <w14:ligatures w14:val="none"/>
              </w:rPr>
              <w:t xml:space="preserve"> infrastructure upgrades.</w:t>
            </w:r>
            <w:r w:rsidRPr="009B03BC">
              <w:rPr>
                <w:rFonts w:ascii="Aptos Narrow" w:eastAsia="Times New Roman" w:hAnsi="Aptos Narrow" w:cs="Times New Roman"/>
                <w:color w:val="000000"/>
                <w:kern w:val="0"/>
                <w:sz w:val="22"/>
                <w:szCs w:val="22"/>
                <w14:ligatures w14:val="none"/>
              </w:rPr>
              <w:br/>
              <w:t>&gt; Help fund projects in incorporated areas</w:t>
            </w:r>
            <w:r w:rsidRPr="009B03BC">
              <w:rPr>
                <w:rFonts w:ascii="Aptos Narrow" w:eastAsia="Times New Roman" w:hAnsi="Aptos Narrow" w:cs="Times New Roman"/>
                <w:color w:val="000000"/>
                <w:kern w:val="0"/>
                <w:sz w:val="22"/>
                <w:szCs w:val="22"/>
                <w14:ligatures w14:val="none"/>
              </w:rPr>
              <w:br/>
              <w:t>&gt; Lead projects in unincorporated Larimer County</w:t>
            </w:r>
          </w:p>
        </w:tc>
      </w:tr>
      <w:tr w:rsidR="00504313" w:rsidRPr="009B03BC" w14:paraId="42FB2C80"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val="restart"/>
            <w:shd w:val="clear" w:color="auto" w:fill="E4F4EA"/>
            <w:textDirection w:val="btLr"/>
            <w:vAlign w:val="center"/>
          </w:tcPr>
          <w:p w14:paraId="46C82C2B" w14:textId="77777777" w:rsidR="00504313" w:rsidRPr="009B03BC" w:rsidRDefault="00504313">
            <w:pPr>
              <w:ind w:left="113" w:right="113"/>
              <w:jc w:val="center"/>
              <w:rPr>
                <w:rFonts w:ascii="Aptos Narrow" w:eastAsia="Times New Roman" w:hAnsi="Aptos Narrow" w:cs="Times New Roman"/>
                <w:b w:val="0"/>
                <w:bCs w:val="0"/>
                <w:kern w:val="0"/>
                <w:sz w:val="22"/>
                <w:szCs w:val="22"/>
                <w14:ligatures w14:val="none"/>
              </w:rPr>
            </w:pPr>
            <w:r w:rsidRPr="00A40ED7">
              <w:rPr>
                <w:rFonts w:ascii="Aptos Narrow" w:eastAsia="Times New Roman" w:hAnsi="Aptos Narrow" w:cs="Times New Roman"/>
                <w:b w:val="0"/>
                <w:bCs w:val="0"/>
                <w:kern w:val="0"/>
                <w:sz w:val="32"/>
                <w:szCs w:val="32"/>
                <w14:ligatures w14:val="none"/>
              </w:rPr>
              <w:lastRenderedPageBreak/>
              <w:t>Water Conservation</w:t>
            </w:r>
          </w:p>
        </w:tc>
        <w:tc>
          <w:tcPr>
            <w:tcW w:w="3070" w:type="dxa"/>
            <w:shd w:val="clear" w:color="auto" w:fill="E4F4EA"/>
            <w:vAlign w:val="center"/>
          </w:tcPr>
          <w:p w14:paraId="08535793"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Online Resources to Inform Residents about Water Efficiency</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00534FB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Collaborate with municipalities and water providers on their existing programs.  </w:t>
            </w:r>
            <w:r w:rsidRPr="009B03BC">
              <w:rPr>
                <w:rFonts w:ascii="Aptos Narrow" w:eastAsia="Times New Roman" w:hAnsi="Aptos Narrow" w:cs="Times New Roman"/>
                <w:color w:val="000000"/>
                <w:kern w:val="0"/>
                <w:sz w:val="22"/>
                <w:szCs w:val="22"/>
                <w14:ligatures w14:val="none"/>
              </w:rPr>
              <w:br/>
            </w:r>
            <w:r w:rsidRPr="009B03BC">
              <w:rPr>
                <w:rFonts w:ascii="Aptos Narrow" w:eastAsia="Times New Roman" w:hAnsi="Aptos Narrow" w:cs="Times New Roman"/>
                <w:color w:val="000000"/>
                <w:kern w:val="0"/>
                <w:sz w:val="22"/>
                <w:szCs w:val="22"/>
                <w14:ligatures w14:val="none"/>
              </w:rPr>
              <w:br/>
              <w:t>Provide information and resources on the County website for people who are new to the area.</w:t>
            </w:r>
          </w:p>
        </w:tc>
        <w:tc>
          <w:tcPr>
            <w:tcW w:w="4166" w:type="dxa"/>
            <w:shd w:val="clear" w:color="auto" w:fill="E4F4EA"/>
            <w:vAlign w:val="center"/>
          </w:tcPr>
          <w:p w14:paraId="1726B505"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&gt; Update website/create an interactive map explaining efficiency programs based on where residents live, what requirements exist, what programs are out there. </w:t>
            </w:r>
            <w:r w:rsidRPr="009B03BC">
              <w:rPr>
                <w:rFonts w:ascii="Aptos Narrow" w:eastAsia="Times New Roman" w:hAnsi="Aptos Narrow" w:cs="Times New Roman"/>
                <w:color w:val="000000"/>
                <w:kern w:val="0"/>
                <w:sz w:val="22"/>
                <w:szCs w:val="22"/>
                <w14:ligatures w14:val="none"/>
              </w:rPr>
              <w:br/>
              <w:t xml:space="preserve">&gt;Provide page on County website outlining best practices for water efficiency (faucets, and water fixtures as well as </w:t>
            </w:r>
            <w:proofErr w:type="spellStart"/>
            <w:r w:rsidRPr="009B03BC">
              <w:rPr>
                <w:rFonts w:ascii="Aptos Narrow" w:eastAsia="Times New Roman" w:hAnsi="Aptos Narrow" w:cs="Times New Roman"/>
                <w:color w:val="000000"/>
                <w:kern w:val="0"/>
                <w:sz w:val="22"/>
                <w:szCs w:val="22"/>
                <w14:ligatures w14:val="none"/>
              </w:rPr>
              <w:t>watersmart</w:t>
            </w:r>
            <w:proofErr w:type="spellEnd"/>
            <w:r w:rsidRPr="009B03BC">
              <w:rPr>
                <w:rFonts w:ascii="Aptos Narrow" w:eastAsia="Times New Roman" w:hAnsi="Aptos Narrow" w:cs="Times New Roman"/>
                <w:color w:val="000000"/>
                <w:kern w:val="0"/>
                <w:sz w:val="22"/>
                <w:szCs w:val="22"/>
                <w14:ligatures w14:val="none"/>
              </w:rPr>
              <w:t xml:space="preserve"> landscape designs).</w:t>
            </w:r>
          </w:p>
        </w:tc>
      </w:tr>
      <w:tr w:rsidR="00504313" w:rsidRPr="009B03BC" w14:paraId="5E8DA939"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38E70EBC"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132D255B"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Update Larimer County Codes</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45FECC7B"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County should encourage passive conservation measures through land use and building code requirements such as efficient fixtures in buildings, certain acceptable/approved landscape types, higher density housing, etc. </w:t>
            </w:r>
          </w:p>
        </w:tc>
        <w:tc>
          <w:tcPr>
            <w:tcW w:w="4166" w:type="dxa"/>
            <w:shd w:val="clear" w:color="auto" w:fill="E4F4EA"/>
            <w:vAlign w:val="center"/>
          </w:tcPr>
          <w:p w14:paraId="5AF75BE8"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&gt;Review and update the Land Use Code as it relates to landscaping, higher density housing, etc.</w:t>
            </w:r>
            <w:r w:rsidRPr="009B03BC">
              <w:rPr>
                <w:rFonts w:ascii="Aptos Narrow" w:eastAsia="Times New Roman" w:hAnsi="Aptos Narrow" w:cs="Times New Roman"/>
                <w:color w:val="000000"/>
                <w:kern w:val="0"/>
                <w:sz w:val="22"/>
                <w:szCs w:val="22"/>
                <w14:ligatures w14:val="none"/>
              </w:rPr>
              <w:br/>
              <w:t xml:space="preserve">&gt;Review and update the Building Code as it relates to efficiency in water fixtures. </w:t>
            </w:r>
            <w:proofErr w:type="gramStart"/>
            <w:r w:rsidRPr="009B03BC">
              <w:rPr>
                <w:rFonts w:ascii="Aptos Narrow" w:eastAsia="Times New Roman" w:hAnsi="Aptos Narrow" w:cs="Times New Roman"/>
                <w:color w:val="000000"/>
                <w:kern w:val="0"/>
                <w:sz w:val="22"/>
                <w:szCs w:val="22"/>
                <w14:ligatures w14:val="none"/>
              </w:rPr>
              <w:t>Look</w:t>
            </w:r>
            <w:proofErr w:type="gramEnd"/>
            <w:r w:rsidRPr="009B03BC">
              <w:rPr>
                <w:rFonts w:ascii="Aptos Narrow" w:eastAsia="Times New Roman" w:hAnsi="Aptos Narrow" w:cs="Times New Roman"/>
                <w:color w:val="000000"/>
                <w:kern w:val="0"/>
                <w:sz w:val="22"/>
                <w:szCs w:val="22"/>
                <w14:ligatures w14:val="none"/>
              </w:rPr>
              <w:t xml:space="preserve"> into adopting graywater into the code.</w:t>
            </w:r>
            <w:r w:rsidRPr="009B03BC">
              <w:rPr>
                <w:rFonts w:ascii="Aptos Narrow" w:eastAsia="Times New Roman" w:hAnsi="Aptos Narrow" w:cs="Times New Roman"/>
                <w:color w:val="000000"/>
                <w:kern w:val="0"/>
                <w:sz w:val="22"/>
                <w:szCs w:val="22"/>
                <w14:ligatures w14:val="none"/>
              </w:rPr>
              <w:br/>
              <w:t>&gt; Potentially hire a consultant to implement land use and building code updates to incorporate water efficiency requirements for new and redevelopment, could also be down in house</w:t>
            </w:r>
            <w:r w:rsidRPr="009B03BC">
              <w:rPr>
                <w:rFonts w:ascii="Aptos Narrow" w:eastAsia="Times New Roman" w:hAnsi="Aptos Narrow" w:cs="Times New Roman"/>
                <w:color w:val="000000"/>
                <w:kern w:val="0"/>
                <w:sz w:val="22"/>
                <w:szCs w:val="22"/>
                <w14:ligatures w14:val="none"/>
              </w:rPr>
              <w:br/>
              <w:t>&gt;Should base updates on best practices throughout the county</w:t>
            </w:r>
          </w:p>
        </w:tc>
      </w:tr>
      <w:tr w:rsidR="00504313" w:rsidRPr="009B03BC" w14:paraId="353AD176"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7BA1D6A8"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0AB4DAE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Model/Template codes</w:t>
            </w:r>
          </w:p>
        </w:tc>
        <w:tc>
          <w:tcPr>
            <w:tcW w:w="3071" w:type="dxa"/>
            <w:shd w:val="clear" w:color="auto" w:fill="E4F4EA"/>
            <w:vAlign w:val="center"/>
          </w:tcPr>
          <w:p w14:paraId="573E8ABC"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Provide Model Template Codes on the County website so that other providers/municipalities can reference/build upon. </w:t>
            </w:r>
          </w:p>
        </w:tc>
        <w:tc>
          <w:tcPr>
            <w:tcW w:w="4166" w:type="dxa"/>
            <w:shd w:val="clear" w:color="auto" w:fill="E4F4EA"/>
            <w:vAlign w:val="center"/>
          </w:tcPr>
          <w:p w14:paraId="155D3EB1"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 Support Northern Water, or other partners, in the creation of Model or Template Codes as it relates to water efficiency and conservation.</w:t>
            </w:r>
            <w:r w:rsidRPr="009B03BC">
              <w:rPr>
                <w:rFonts w:ascii="Aptos Narrow" w:eastAsia="Times New Roman" w:hAnsi="Aptos Narrow" w:cs="Times New Roman"/>
                <w:color w:val="000000"/>
                <w:kern w:val="0"/>
                <w:sz w:val="22"/>
                <w:szCs w:val="22"/>
                <w14:ligatures w14:val="none"/>
              </w:rPr>
              <w:br/>
              <w:t xml:space="preserve">&gt;Provide these Model Codes on the County website for others to reference and/or build upon. </w:t>
            </w:r>
          </w:p>
        </w:tc>
      </w:tr>
      <w:tr w:rsidR="00504313" w:rsidRPr="009B03BC" w14:paraId="681D5227"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2C826872"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21EDA952"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Improve Water Efficiency in Landscapes</w:t>
            </w:r>
            <w:r>
              <w:rPr>
                <w:rFonts w:ascii="Aptos Narrow" w:eastAsia="Times New Roman" w:hAnsi="Aptos Narrow" w:cs="Times New Roman"/>
                <w:b/>
                <w:bCs/>
                <w:kern w:val="0"/>
                <w:sz w:val="22"/>
                <w:szCs w:val="22"/>
                <w14:ligatures w14:val="none"/>
              </w:rPr>
              <w:t>*</w:t>
            </w:r>
          </w:p>
        </w:tc>
        <w:tc>
          <w:tcPr>
            <w:tcW w:w="3071" w:type="dxa"/>
            <w:shd w:val="clear" w:color="auto" w:fill="E4F4EA"/>
            <w:vAlign w:val="center"/>
          </w:tcPr>
          <w:p w14:paraId="35856257"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 xml:space="preserve">County to improve water efficiency practices by providing resources to expand sprinkler </w:t>
            </w:r>
            <w:r w:rsidRPr="009B03BC">
              <w:rPr>
                <w:rFonts w:ascii="Aptos Narrow" w:eastAsia="Times New Roman" w:hAnsi="Aptos Narrow" w:cs="Times New Roman"/>
                <w:color w:val="000000"/>
                <w:kern w:val="0"/>
                <w:sz w:val="22"/>
                <w:szCs w:val="22"/>
                <w14:ligatures w14:val="none"/>
              </w:rPr>
              <w:lastRenderedPageBreak/>
              <w:t>checkup programs, and support opportunities to remove non-functional turf.</w:t>
            </w:r>
          </w:p>
        </w:tc>
        <w:tc>
          <w:tcPr>
            <w:tcW w:w="4166" w:type="dxa"/>
            <w:shd w:val="clear" w:color="auto" w:fill="E4F4EA"/>
            <w:vAlign w:val="center"/>
          </w:tcPr>
          <w:p w14:paraId="591A7C3F"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lastRenderedPageBreak/>
              <w:t xml:space="preserve">&gt; Provide resources to other partners or engage with Larimer County Departments (like LCCC) to perform sprinkler audits on </w:t>
            </w:r>
            <w:r w:rsidRPr="009B03BC">
              <w:rPr>
                <w:rFonts w:ascii="Aptos Narrow" w:eastAsia="Times New Roman" w:hAnsi="Aptos Narrow" w:cs="Times New Roman"/>
                <w:color w:val="000000"/>
                <w:kern w:val="0"/>
                <w:sz w:val="22"/>
                <w:szCs w:val="22"/>
                <w14:ligatures w14:val="none"/>
              </w:rPr>
              <w:lastRenderedPageBreak/>
              <w:t xml:space="preserve">residential, commercial, and potentially industrial properties. </w:t>
            </w:r>
            <w:r w:rsidRPr="009B03BC">
              <w:rPr>
                <w:rFonts w:ascii="Aptos Narrow" w:eastAsia="Times New Roman" w:hAnsi="Aptos Narrow" w:cs="Times New Roman"/>
                <w:color w:val="000000"/>
                <w:kern w:val="0"/>
                <w:sz w:val="22"/>
                <w:szCs w:val="22"/>
                <w14:ligatures w14:val="none"/>
              </w:rPr>
              <w:br/>
              <w:t>&gt; Report audit results in a database of landowners</w:t>
            </w:r>
            <w:r w:rsidRPr="009B03BC">
              <w:rPr>
                <w:rFonts w:ascii="Aptos Narrow" w:eastAsia="Times New Roman" w:hAnsi="Aptos Narrow" w:cs="Times New Roman"/>
                <w:color w:val="000000"/>
                <w:kern w:val="0"/>
                <w:sz w:val="22"/>
                <w:szCs w:val="22"/>
                <w14:ligatures w14:val="none"/>
              </w:rPr>
              <w:br/>
              <w:t>&gt; Create opportunities to remove non-functional turf within Larimer County</w:t>
            </w:r>
          </w:p>
        </w:tc>
      </w:tr>
      <w:tr w:rsidR="00504313" w:rsidRPr="009B03BC" w14:paraId="3843E5E8" w14:textId="77777777" w:rsidTr="008958F7">
        <w:tc>
          <w:tcPr>
            <w:cnfStyle w:val="001000000000" w:firstRow="0" w:lastRow="0" w:firstColumn="1" w:lastColumn="0" w:oddVBand="0" w:evenVBand="0" w:oddHBand="0" w:evenHBand="0" w:firstRowFirstColumn="0" w:firstRowLastColumn="0" w:lastRowFirstColumn="0" w:lastRowLastColumn="0"/>
            <w:tcW w:w="2288" w:type="dxa"/>
            <w:vMerge/>
            <w:shd w:val="clear" w:color="auto" w:fill="E4F4EA"/>
          </w:tcPr>
          <w:p w14:paraId="47E59722" w14:textId="77777777" w:rsidR="00504313" w:rsidRPr="009B03BC" w:rsidRDefault="00504313">
            <w:pPr>
              <w:jc w:val="center"/>
              <w:rPr>
                <w:rFonts w:ascii="Aptos Narrow" w:eastAsia="Times New Roman" w:hAnsi="Aptos Narrow" w:cs="Times New Roman"/>
                <w:b w:val="0"/>
                <w:bCs w:val="0"/>
                <w:kern w:val="0"/>
                <w:sz w:val="22"/>
                <w:szCs w:val="22"/>
                <w14:ligatures w14:val="none"/>
              </w:rPr>
            </w:pPr>
          </w:p>
        </w:tc>
        <w:tc>
          <w:tcPr>
            <w:tcW w:w="3070" w:type="dxa"/>
            <w:shd w:val="clear" w:color="auto" w:fill="E4F4EA"/>
            <w:vAlign w:val="center"/>
          </w:tcPr>
          <w:p w14:paraId="4DE3BB95"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pPr>
            <w:r w:rsidRPr="009B03BC">
              <w:rPr>
                <w:rFonts w:ascii="Aptos Narrow" w:eastAsia="Times New Roman" w:hAnsi="Aptos Narrow" w:cs="Times New Roman"/>
                <w:b/>
                <w:bCs/>
                <w:kern w:val="0"/>
                <w:sz w:val="22"/>
                <w:szCs w:val="22"/>
                <w14:ligatures w14:val="none"/>
              </w:rPr>
              <w:t>Native plant demonstrations</w:t>
            </w:r>
          </w:p>
        </w:tc>
        <w:tc>
          <w:tcPr>
            <w:tcW w:w="3071" w:type="dxa"/>
            <w:shd w:val="clear" w:color="auto" w:fill="E4F4EA"/>
            <w:vAlign w:val="center"/>
          </w:tcPr>
          <w:p w14:paraId="34A020DD" w14:textId="77777777" w:rsidR="00504313" w:rsidRPr="009B03BC" w:rsidRDefault="005043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Host events focused on native plant demonstrations to educate both residents and technical staff/stakeholders.</w:t>
            </w:r>
          </w:p>
        </w:tc>
        <w:tc>
          <w:tcPr>
            <w:tcW w:w="4166" w:type="dxa"/>
            <w:shd w:val="clear" w:color="auto" w:fill="E4F4EA"/>
            <w:vAlign w:val="center"/>
          </w:tcPr>
          <w:p w14:paraId="7E19A10A" w14:textId="77777777" w:rsidR="00504313" w:rsidRPr="009B03BC" w:rsidRDefault="0050431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kern w:val="0"/>
                <w:sz w:val="22"/>
                <w:szCs w:val="22"/>
                <w14:ligatures w14:val="none"/>
              </w:rPr>
            </w:pPr>
            <w:r w:rsidRPr="009B03BC">
              <w:rPr>
                <w:rFonts w:ascii="Aptos Narrow" w:eastAsia="Times New Roman" w:hAnsi="Aptos Narrow" w:cs="Times New Roman"/>
                <w:color w:val="000000"/>
                <w:kern w:val="0"/>
                <w:sz w:val="22"/>
                <w:szCs w:val="22"/>
                <w14:ligatures w14:val="none"/>
              </w:rPr>
              <w:t>&gt;Partner with Northern water and/or CSU Spur campus to review native plant species and options for landscaping best practices.</w:t>
            </w:r>
            <w:r w:rsidRPr="009B03BC">
              <w:rPr>
                <w:rFonts w:ascii="Aptos Narrow" w:eastAsia="Times New Roman" w:hAnsi="Aptos Narrow" w:cs="Times New Roman"/>
                <w:color w:val="000000"/>
                <w:kern w:val="0"/>
                <w:sz w:val="22"/>
                <w:szCs w:val="22"/>
                <w14:ligatures w14:val="none"/>
              </w:rPr>
              <w:br/>
              <w:t>&gt; Create a garden on County owned facilities where demonstrations can be provided</w:t>
            </w:r>
          </w:p>
        </w:tc>
      </w:tr>
    </w:tbl>
    <w:p w14:paraId="30971948" w14:textId="77777777" w:rsidR="00B45FC6" w:rsidRDefault="00B45FC6" w:rsidP="0050248B">
      <w:pPr>
        <w:pStyle w:val="BodyText"/>
      </w:pPr>
    </w:p>
    <w:sectPr w:rsidR="00B45FC6" w:rsidSect="0066359D">
      <w:pgSz w:w="1584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76211" w14:textId="77777777" w:rsidR="000416E8" w:rsidRDefault="000416E8" w:rsidP="00B15AE7">
      <w:r>
        <w:separator/>
      </w:r>
    </w:p>
  </w:endnote>
  <w:endnote w:type="continuationSeparator" w:id="0">
    <w:p w14:paraId="62852BD0" w14:textId="77777777" w:rsidR="000416E8" w:rsidRDefault="000416E8" w:rsidP="00B15AE7">
      <w:r>
        <w:continuationSeparator/>
      </w:r>
    </w:p>
  </w:endnote>
  <w:endnote w:type="continuationNotice" w:id="1">
    <w:p w14:paraId="48826760" w14:textId="77777777" w:rsidR="000416E8" w:rsidRDefault="00041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old">
    <w:altName w:val="Arial"/>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74DF" w14:textId="77777777" w:rsidR="009F3BC6" w:rsidRDefault="009F3B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26342" w14:textId="77777777" w:rsidR="00220CE1" w:rsidRPr="00E53EB3" w:rsidRDefault="00220CE1" w:rsidP="0050248B">
    <w:pPr>
      <w:pStyle w:val="Footer"/>
    </w:pPr>
    <w:r>
      <w:t>Exhibit B-</w:t>
    </w:r>
    <w:sdt>
      <w:sdtPr>
        <w:id w:val="15727760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20CF9" w14:textId="29C8296C" w:rsidR="00D21B4F" w:rsidRPr="00E53EB3" w:rsidRDefault="00D21B4F" w:rsidP="0050248B">
    <w:pPr>
      <w:pStyle w:val="Footer"/>
    </w:pPr>
    <w:r>
      <w:t>Exhibit B-</w:t>
    </w:r>
    <w:sdt>
      <w:sdtPr>
        <w:id w:val="15740088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73099" w14:textId="3C284498" w:rsidR="00E53EB3" w:rsidRPr="00E53EB3" w:rsidRDefault="00E53EB3" w:rsidP="003C550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24CB" w14:textId="77777777" w:rsidR="009F3BC6" w:rsidRDefault="009F3B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F5983" w14:textId="77777777" w:rsidR="009F3BC6" w:rsidRDefault="009F3B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441A" w14:textId="7334B935" w:rsidR="00CD21B2" w:rsidRDefault="00AD49B4" w:rsidP="0050248B">
    <w:pPr>
      <w:pStyle w:val="Footer"/>
    </w:pPr>
    <w:r>
      <w:t>A-</w:t>
    </w:r>
    <w:sdt>
      <w:sdtPr>
        <w:id w:val="-15947785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19B0A" w14:textId="1BDEFF4E" w:rsidR="00FA100B" w:rsidRDefault="00FA100B" w:rsidP="00FA100B">
    <w:pPr>
      <w:pStyle w:val="Footer"/>
      <w:pBdr>
        <w:top w:val="none" w:sz="0" w:space="0" w:color="auto"/>
      </w:pBdr>
    </w:pPr>
  </w:p>
  <w:p w14:paraId="17359A63" w14:textId="77777777" w:rsidR="00FA100B" w:rsidRDefault="00FA10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C8F9A" w14:textId="77777777" w:rsidR="00FA100B" w:rsidRDefault="00FA100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247A" w14:textId="4DA59DD0" w:rsidR="00A271CD" w:rsidRDefault="00A271CD">
    <w:pPr>
      <w:pStyle w:val="Footer"/>
    </w:pPr>
    <w:r>
      <w:t>B-</w:t>
    </w:r>
    <w:sdt>
      <w:sdtPr>
        <w:id w:val="14822695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FB88EBB" w14:textId="4D083431" w:rsidR="00015303" w:rsidRPr="00E53EB3" w:rsidRDefault="00015303" w:rsidP="00AC133C">
    <w:pP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CC038" w14:textId="77777777" w:rsidR="00197671" w:rsidRPr="00E53EB3" w:rsidRDefault="00197671" w:rsidP="00AC133C">
    <w:pP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4286F" w14:textId="79F39430" w:rsidR="00072FD7" w:rsidRPr="00E53EB3" w:rsidRDefault="00072FD7" w:rsidP="0050248B">
    <w:pPr>
      <w:pStyle w:val="Footer"/>
    </w:pPr>
    <w:r>
      <w:t>Exhibit B-</w:t>
    </w:r>
    <w:sdt>
      <w:sdtPr>
        <w:id w:val="-11056589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61544" w14:textId="77777777" w:rsidR="000416E8" w:rsidRDefault="000416E8" w:rsidP="00B15AE7">
      <w:r>
        <w:separator/>
      </w:r>
    </w:p>
  </w:footnote>
  <w:footnote w:type="continuationSeparator" w:id="0">
    <w:p w14:paraId="0FDB9BDD" w14:textId="77777777" w:rsidR="000416E8" w:rsidRDefault="000416E8" w:rsidP="00B15AE7">
      <w:r>
        <w:continuationSeparator/>
      </w:r>
    </w:p>
  </w:footnote>
  <w:footnote w:type="continuationNotice" w:id="1">
    <w:p w14:paraId="0085B7F7" w14:textId="77777777" w:rsidR="000416E8" w:rsidRDefault="000416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EEE42" w14:textId="77777777" w:rsidR="009F3BC6" w:rsidRDefault="009F3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302CE" w14:textId="30346E73" w:rsidR="009F3BC6" w:rsidRPr="00F858BD" w:rsidRDefault="009F3BC6" w:rsidP="009F3BC6"/>
  <w:p w14:paraId="4ADF7320" w14:textId="77777777" w:rsidR="009F3BC6" w:rsidRDefault="009F3BC6" w:rsidP="009F3BC6">
    <w:r>
      <w:rPr>
        <w:noProof/>
      </w:rPr>
      <mc:AlternateContent>
        <mc:Choice Requires="wps">
          <w:drawing>
            <wp:anchor distT="45720" distB="45720" distL="114300" distR="114300" simplePos="0" relativeHeight="251666944" behindDoc="0" locked="0" layoutInCell="1" allowOverlap="1" wp14:anchorId="33CC7506" wp14:editId="45B2267E">
              <wp:simplePos x="0" y="0"/>
              <wp:positionH relativeFrom="column">
                <wp:posOffset>0</wp:posOffset>
              </wp:positionH>
              <wp:positionV relativeFrom="paragraph">
                <wp:posOffset>45085</wp:posOffset>
              </wp:positionV>
              <wp:extent cx="3552825" cy="1404620"/>
              <wp:effectExtent l="0" t="0" r="0" b="5715"/>
              <wp:wrapNone/>
              <wp:docPr id="532514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44B0AABE" w14:textId="77777777" w:rsidR="009F3BC6" w:rsidRPr="00162833" w:rsidRDefault="009F3BC6" w:rsidP="009F3BC6">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C7506" id="_x0000_t202" coordsize="21600,21600" o:spt="202" path="m,l,21600r21600,l21600,xe">
              <v:stroke joinstyle="miter"/>
              <v:path gradientshapeok="t" o:connecttype="rect"/>
            </v:shapetype>
            <v:shape id="Text Box 2" o:spid="_x0000_s1026" type="#_x0000_t202" style="position:absolute;margin-left:0;margin-top:3.55pt;width:279.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2z+QEAAM4DAAAOAAAAZHJzL2Uyb0RvYy54bWysU8tu2zAQvBfoPxC815JdO3UEy0Ga1EWB&#10;9AGk/YA1RVlESS5L0pbcr++SchwjvRXVgVhqydmd2eHqZjCaHaQPCm3Np5OSM2kFNsruav7j++bN&#10;krMQwTag0cqaH2XgN+vXr1a9q+QMO9SN9IxAbKh6V/MuRlcVRRCdNBAm6KSlZIveQKSt3xWNh57Q&#10;jS5mZXlV9Ogb51HIEOjv/Zjk64zftlLEr20bZGS65tRbzKvP6zatxXoF1c6D65Q4tQH/0IUBZano&#10;GeoeIrC9V39BGSU8BmzjRKApsG2VkJkDsZmWL9g8duBk5kLiBHeWKfw/WPHl8Oi+eRaH9zjQADOJ&#10;4B5Q/AzM4l0Hdidvvce+k9BQ4WmSrOhdqE5Xk9ShCglk23/GhoYM+4gZaGi9SaoQT0boNIDjWXQ5&#10;RCbo59vFYracLTgTlJvOy/nVLI+lgOrpuvMhfpRoWApq7mmqGR4ODyGmdqB6OpKqWdworfNktWV9&#10;za8XhP8iY1Qk42llar4s0zdaIbH8YJt8OYLSY0wFtD3RTkxHznHYDnQw0d9icyQBPI4GowdBQYf+&#10;N2c9mavm4dcevORMf7Ik4vV0Pk9uzJv54h0xZv4ys73MgBUEVfPI2RjexezgxCi4WxJ7o7IMz52c&#10;eiXTZHVOBk+uvNznU8/PcP0HAAD//wMAUEsDBBQABgAIAAAAIQCx0q1b3AAAAAYBAAAPAAAAZHJz&#10;L2Rvd25yZXYueG1sTI/BTsMwEETvSPyDtUjcqNOg0JJmU1WoLUdKiTi78TaJiNdW7Kbh7zEnOI5m&#10;NPOmWE+mFyMNvrOMMJ8lIIhrqztuEKqP3cMShA+KteotE8I3eViXtzeFyrW98juNx9CIWMI+Vwht&#10;CC6X0tctGeVn1hFH72wHo0KUQyP1oK6x3PQyTZInaVTHcaFVjl5aqr+OF4PggtsvXoe3w2a7G5Pq&#10;c1+lXbNFvL+bNisQgabwF4Zf/IgOZWQ62QtrL3qEeCQgLOYgopllzxmIE0KaLh9BloX8j1/+AAAA&#10;//8DAFBLAQItABQABgAIAAAAIQC2gziS/gAAAOEBAAATAAAAAAAAAAAAAAAAAAAAAABbQ29udGVu&#10;dF9UeXBlc10ueG1sUEsBAi0AFAAGAAgAAAAhADj9If/WAAAAlAEAAAsAAAAAAAAAAAAAAAAALwEA&#10;AF9yZWxzLy5yZWxzUEsBAi0AFAAGAAgAAAAhAJc6vbP5AQAAzgMAAA4AAAAAAAAAAAAAAAAALgIA&#10;AGRycy9lMm9Eb2MueG1sUEsBAi0AFAAGAAgAAAAhALHSrVvcAAAABgEAAA8AAAAAAAAAAAAAAAAA&#10;UwQAAGRycy9kb3ducmV2LnhtbFBLBQYAAAAABAAEAPMAAABcBQAAAAA=&#10;" filled="f" stroked="f">
              <v:textbox style="mso-fit-shape-to-text:t">
                <w:txbxContent>
                  <w:p w14:paraId="44B0AABE" w14:textId="77777777" w:rsidR="009F3BC6" w:rsidRPr="00162833" w:rsidRDefault="009F3BC6" w:rsidP="009F3BC6">
                    <w:pPr>
                      <w:jc w:val="right"/>
                      <w:rPr>
                        <w:color w:val="FF0000"/>
                        <w:sz w:val="20"/>
                        <w:szCs w:val="20"/>
                      </w:rPr>
                    </w:pPr>
                    <w:r w:rsidRPr="00162833">
                      <w:rPr>
                        <w:color w:val="FF0000"/>
                        <w:sz w:val="20"/>
                        <w:szCs w:val="20"/>
                      </w:rPr>
                      <w:t>PRELIMINARY DRAFT | 10/04/2024 | UNFORMATTED</w:t>
                    </w:r>
                  </w:p>
                </w:txbxContent>
              </v:textbox>
            </v:shape>
          </w:pict>
        </mc:Fallback>
      </mc:AlternateContent>
    </w:r>
  </w:p>
  <w:p w14:paraId="7B1CCA36" w14:textId="795067BE" w:rsidR="009F3BC6" w:rsidRDefault="009F3B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C4A39" w14:textId="77777777" w:rsidR="009F3BC6" w:rsidRDefault="009F3B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7F9D8" w14:textId="14836FC9" w:rsidR="005C719A" w:rsidRPr="00F858BD" w:rsidRDefault="002327BA">
    <w:r>
      <w:rPr>
        <w:noProof/>
      </w:rPr>
      <w:drawing>
        <wp:anchor distT="0" distB="0" distL="114300" distR="114300" simplePos="0" relativeHeight="251655680" behindDoc="1" locked="0" layoutInCell="1" allowOverlap="1" wp14:anchorId="64165B29" wp14:editId="5C4AE17B">
          <wp:simplePos x="0" y="0"/>
          <wp:positionH relativeFrom="page">
            <wp:posOffset>12700</wp:posOffset>
          </wp:positionH>
          <wp:positionV relativeFrom="paragraph">
            <wp:posOffset>-457200</wp:posOffset>
          </wp:positionV>
          <wp:extent cx="8205470" cy="353695"/>
          <wp:effectExtent l="0" t="0" r="5080" b="8255"/>
          <wp:wrapTight wrapText="bothSides">
            <wp:wrapPolygon edited="0">
              <wp:start x="0" y="0"/>
              <wp:lineTo x="0" y="20941"/>
              <wp:lineTo x="21563" y="20941"/>
              <wp:lineTo x="21563" y="0"/>
              <wp:lineTo x="0" y="0"/>
            </wp:wrapPolygon>
          </wp:wrapTight>
          <wp:docPr id="94720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4876" name=""/>
                  <pic:cNvPicPr/>
                </pic:nvPicPr>
                <pic:blipFill>
                  <a:blip r:embed="rId1">
                    <a:extLst>
                      <a:ext uri="{28A0092B-C50C-407E-A947-70E740481C1C}">
                        <a14:useLocalDpi xmlns:a14="http://schemas.microsoft.com/office/drawing/2010/main" val="0"/>
                      </a:ext>
                    </a:extLst>
                  </a:blip>
                  <a:stretch>
                    <a:fillRect/>
                  </a:stretch>
                </pic:blipFill>
                <pic:spPr>
                  <a:xfrm>
                    <a:off x="0" y="0"/>
                    <a:ext cx="8205470" cy="353695"/>
                  </a:xfrm>
                  <a:prstGeom prst="rect">
                    <a:avLst/>
                  </a:prstGeom>
                </pic:spPr>
              </pic:pic>
            </a:graphicData>
          </a:graphic>
          <wp14:sizeRelH relativeFrom="margin">
            <wp14:pctWidth>0</wp14:pctWidth>
          </wp14:sizeRelH>
          <wp14:sizeRelV relativeFrom="margin">
            <wp14:pctHeight>0</wp14:pctHeight>
          </wp14:sizeRelV>
        </wp:anchor>
      </w:drawing>
    </w:r>
  </w:p>
  <w:p w14:paraId="7AEA94B1" w14:textId="3AAD9B44" w:rsidR="00CD21B2" w:rsidRDefault="00853488">
    <w:r>
      <w:rPr>
        <w:noProof/>
      </w:rPr>
      <mc:AlternateContent>
        <mc:Choice Requires="wps">
          <w:drawing>
            <wp:anchor distT="45720" distB="45720" distL="114300" distR="114300" simplePos="0" relativeHeight="251659776" behindDoc="0" locked="0" layoutInCell="1" allowOverlap="1" wp14:anchorId="312A43AF" wp14:editId="3D7358E1">
              <wp:simplePos x="0" y="0"/>
              <wp:positionH relativeFrom="column">
                <wp:posOffset>0</wp:posOffset>
              </wp:positionH>
              <wp:positionV relativeFrom="paragraph">
                <wp:posOffset>45085</wp:posOffset>
              </wp:positionV>
              <wp:extent cx="3552825" cy="1404620"/>
              <wp:effectExtent l="0" t="0" r="0" b="5715"/>
              <wp:wrapNone/>
              <wp:docPr id="1486714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063A663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2A43AF" id="_x0000_t202" coordsize="21600,21600" o:spt="202" path="m,l,21600r21600,l21600,xe">
              <v:stroke joinstyle="miter"/>
              <v:path gradientshapeok="t" o:connecttype="rect"/>
            </v:shapetype>
            <v:shape id="_x0000_s1027" type="#_x0000_t202" style="position:absolute;margin-left:0;margin-top:3.55pt;width:279.7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y/AEAANUDAAAOAAAAZHJzL2Uyb0RvYy54bWysU9uO2yAQfa/Uf0C8N7bTeJu14qy2u01V&#10;aXuRtv0AjHGMCgwFEjv9+g7Ym422b1X9gAbGnJlz5rC5GbUiR+G8BFPTYpFTIgyHVpp9TX98371Z&#10;U+IDMy1TYERNT8LTm+3rV5vBVmIJPahWOIIgxleDrWkfgq2yzPNeaOYXYIXBZAdOs4Bbt89axwZE&#10;1ypb5vlVNoBrrQMuvMfT+ylJtwm/6wQPX7vOi0BUTbG3kFaX1iau2XbDqr1jtpd8boP9QxeaSYNF&#10;z1D3LDBycPIvKC25Aw9dWHDQGXSd5CJxQDZF/oLNY8+sSFxQHG/PMvn/B8u/HB/tN0fC+B5GHGAi&#10;4e0D8J+eGLjrmdmLW+dg6AVrsXARJcsG66v5apTaVz6CNMNnaHHI7BAgAY2d01EV5EkQHQdwOosu&#10;xkA4Hr4ty+V6WVLCMVes8tXVMo0lY9XTdet8+ChAkxjU1OFUEzw7PvgQ22HV0y+xmoGdVCpNVhky&#10;1PS6RPwXGS0DGk9JXdN1Hr/JCpHlB9Omy4FJNcVYQJmZdmQ6cQ5jMxLZzppEFRpoT6iDg8ln+C4w&#10;6MH9pmRAj9XU/zowJyhRnwxqeV2sVtGUabMq3yFx4i4zzWWGGY5QNQ2UTOFdSEaOxLy9Rc13Mqnx&#10;3MncMnoniTT7PJrzcp/+en6N2z8AAAD//wMAUEsDBBQABgAIAAAAIQCx0q1b3AAAAAYBAAAPAAAA&#10;ZHJzL2Rvd25yZXYueG1sTI/BTsMwEETvSPyDtUjcqNOg0JJmU1WoLUdKiTi78TaJiNdW7Kbh7zEn&#10;OI5mNPOmWE+mFyMNvrOMMJ8lIIhrqztuEKqP3cMShA+KteotE8I3eViXtzeFyrW98juNx9CIWMI+&#10;VwhtCC6X0tctGeVn1hFH72wHo0KUQyP1oK6x3PQyTZInaVTHcaFVjl5aqr+OF4PggtsvXoe3w2a7&#10;G5Pqc1+lXbNFvL+bNisQgabwF4Zf/IgOZWQ62QtrL3qEeCQgLOYgopllzxmIE0KaLh9BloX8j1/+&#10;AAAA//8DAFBLAQItABQABgAIAAAAIQC2gziS/gAAAOEBAAATAAAAAAAAAAAAAAAAAAAAAABbQ29u&#10;dGVudF9UeXBlc10ueG1sUEsBAi0AFAAGAAgAAAAhADj9If/WAAAAlAEAAAsAAAAAAAAAAAAAAAAA&#10;LwEAAF9yZWxzLy5yZWxzUEsBAi0AFAAGAAgAAAAhAJuXD/L8AQAA1QMAAA4AAAAAAAAAAAAAAAAA&#10;LgIAAGRycy9lMm9Eb2MueG1sUEsBAi0AFAAGAAgAAAAhALHSrVvcAAAABgEAAA8AAAAAAAAAAAAA&#10;AAAAVgQAAGRycy9kb3ducmV2LnhtbFBLBQYAAAAABAAEAPMAAABfBQAAAAA=&#10;" filled="f" stroked="f">
              <v:textbox style="mso-fit-shape-to-text:t">
                <w:txbxContent>
                  <w:p w14:paraId="063A663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1D21" w14:textId="3D4E7672" w:rsidR="00015303" w:rsidRPr="00F858BD" w:rsidRDefault="00853488">
    <w:r>
      <w:rPr>
        <w:noProof/>
      </w:rPr>
      <mc:AlternateContent>
        <mc:Choice Requires="wps">
          <w:drawing>
            <wp:anchor distT="45720" distB="45720" distL="114300" distR="114300" simplePos="0" relativeHeight="251660800" behindDoc="0" locked="0" layoutInCell="1" allowOverlap="1" wp14:anchorId="719F4672" wp14:editId="065E72FC">
              <wp:simplePos x="0" y="0"/>
              <wp:positionH relativeFrom="column">
                <wp:posOffset>0</wp:posOffset>
              </wp:positionH>
              <wp:positionV relativeFrom="paragraph">
                <wp:posOffset>45720</wp:posOffset>
              </wp:positionV>
              <wp:extent cx="3552825" cy="1404620"/>
              <wp:effectExtent l="0" t="0" r="0" b="5715"/>
              <wp:wrapNone/>
              <wp:docPr id="82562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49880632"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9F4672" id="_x0000_t202" coordsize="21600,21600" o:spt="202" path="m,l,21600r21600,l21600,xe">
              <v:stroke joinstyle="miter"/>
              <v:path gradientshapeok="t" o:connecttype="rect"/>
            </v:shapetype>
            <v:shape id="_x0000_s1028" type="#_x0000_t202" style="position:absolute;margin-left:0;margin-top:3.6pt;width:279.7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0z/QEAANUDAAAOAAAAZHJzL2Uyb0RvYy54bWysU9uO2yAQfa/Uf0C8N3bcZJu1Qlbb3aaq&#10;tL1I234AwThGBYYCiZ1+fQfszUbbt6p+QANjzsw5c1jfDEaTo/RBgWV0PispkVZAo+ye0R/ft29W&#10;lITIbcM1WMnoSQZ6s3n9at27WlbQgW6kJwhiQ907RrsYXV0UQXTS8DADJy0mW/CGR9z6fdF43iO6&#10;0UVVlldFD75xHoQMAU/vxyTdZPy2lSJ+bdsgI9GMYm8xrz6vu7QWmzWv9567TompDf4PXRiuLBY9&#10;Q93zyMnBq7+gjBIeArRxJsAU0LZKyMwB2czLF2weO+5k5oLiBHeWKfw/WPHl+Oi+eRKH9zDgADOJ&#10;4B5A/AzEwl3H7V7eeg99J3mDhedJsqJ3oZ6uJqlDHRLIrv8MDQ6ZHyJkoKH1JqmCPAmi4wBOZ9Hl&#10;EInAw7fLZbWqlpQIzM0X5eKqymMpeP103fkQP0owJAWMepxqhufHhxBTO7x++iVVs7BVWufJakt6&#10;Rq+XiP8iY1RE42llGF2V6RutkFh+sE2+HLnSY4wFtJ1oJ6Yj5zjsBqIaRqt0N6mwg+aEOngYfYbv&#10;AoMO/G9KevQYo+HXgXtJif5kUcvr+WKRTJk3i+U7JE78ZWZ3meFWIBSjkZIxvIvZyIlYcLeo+VZl&#10;NZ47mVpG72SRJp8nc17u81/Pr3HzBwAA//8DAFBLAwQUAAYACAAAACEAmmbyS9sAAAAGAQAADwAA&#10;AGRycy9kb3ducmV2LnhtbEyPwU7DMBBE70j8g7VI3KiDRWgJ2VQVassRKBFnN16SiHhtxW4a/h5z&#10;guNoRjNvyvVsBzHRGHrHCLeLDARx40zPLUL9vrtZgQhRs9GDY0L4pgDr6vKi1IVxZ36j6RBbkUo4&#10;FBqhi9EXUoamI6vDwnni5H260eqY5NhKM+pzKreDVFl2L63uOS102tNTR83X4WQRfPT75fP48rrZ&#10;7qas/tjXqm+3iNdX8+YRRKQ5/oXhFz+hQ5WYju7EJogBIR2JCEsFIpl5/pCDOCIotboDWZXyP371&#10;AwAA//8DAFBLAQItABQABgAIAAAAIQC2gziS/gAAAOEBAAATAAAAAAAAAAAAAAAAAAAAAABbQ29u&#10;dGVudF9UeXBlc10ueG1sUEsBAi0AFAAGAAgAAAAhADj9If/WAAAAlAEAAAsAAAAAAAAAAAAAAAAA&#10;LwEAAF9yZWxzLy5yZWxzUEsBAi0AFAAGAAgAAAAhAKxJzTP9AQAA1QMAAA4AAAAAAAAAAAAAAAAA&#10;LgIAAGRycy9lMm9Eb2MueG1sUEsBAi0AFAAGAAgAAAAhAJpm8kvbAAAABgEAAA8AAAAAAAAAAAAA&#10;AAAAVwQAAGRycy9kb3ducmV2LnhtbFBLBQYAAAAABAAEAPMAAABfBQAAAAA=&#10;" filled="f" stroked="f">
              <v:textbox style="mso-fit-shape-to-text:t">
                <w:txbxContent>
                  <w:p w14:paraId="49880632"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v:textbox>
            </v:shape>
          </w:pict>
        </mc:Fallback>
      </mc:AlternateContent>
    </w:r>
    <w:r w:rsidR="00F01BE9">
      <w:rPr>
        <w:noProof/>
      </w:rPr>
      <w:drawing>
        <wp:anchor distT="0" distB="0" distL="114300" distR="114300" simplePos="0" relativeHeight="251654656" behindDoc="1" locked="0" layoutInCell="1" allowOverlap="1" wp14:anchorId="1A428919" wp14:editId="63847CA6">
          <wp:simplePos x="0" y="0"/>
          <wp:positionH relativeFrom="page">
            <wp:align>right</wp:align>
          </wp:positionH>
          <wp:positionV relativeFrom="paragraph">
            <wp:posOffset>-457200</wp:posOffset>
          </wp:positionV>
          <wp:extent cx="8205470" cy="353695"/>
          <wp:effectExtent l="0" t="0" r="5080" b="8255"/>
          <wp:wrapTight wrapText="bothSides">
            <wp:wrapPolygon edited="0">
              <wp:start x="0" y="0"/>
              <wp:lineTo x="0" y="20941"/>
              <wp:lineTo x="21563" y="20941"/>
              <wp:lineTo x="21563" y="0"/>
              <wp:lineTo x="0" y="0"/>
            </wp:wrapPolygon>
          </wp:wrapTight>
          <wp:docPr id="90650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4876" name=""/>
                  <pic:cNvPicPr/>
                </pic:nvPicPr>
                <pic:blipFill>
                  <a:blip r:embed="rId1">
                    <a:extLst>
                      <a:ext uri="{28A0092B-C50C-407E-A947-70E740481C1C}">
                        <a14:useLocalDpi xmlns:a14="http://schemas.microsoft.com/office/drawing/2010/main" val="0"/>
                      </a:ext>
                    </a:extLst>
                  </a:blip>
                  <a:stretch>
                    <a:fillRect/>
                  </a:stretch>
                </pic:blipFill>
                <pic:spPr>
                  <a:xfrm>
                    <a:off x="0" y="0"/>
                    <a:ext cx="8205470" cy="35369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06CDE" w14:textId="2335462F" w:rsidR="00E53EB3" w:rsidRPr="00F858BD" w:rsidRDefault="009F3BC6">
    <w:sdt>
      <w:sdtPr>
        <w:id w:val="-1683806075"/>
        <w:docPartObj>
          <w:docPartGallery w:val="Watermarks"/>
          <w:docPartUnique/>
        </w:docPartObj>
      </w:sdtPr>
      <w:sdtContent>
        <w:r>
          <w:rPr>
            <w:noProof/>
          </w:rPr>
          <w:pict w14:anchorId="4C3E3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3488">
      <w:rPr>
        <w:noProof/>
      </w:rPr>
      <mc:AlternateContent>
        <mc:Choice Requires="wps">
          <w:drawing>
            <wp:anchor distT="45720" distB="45720" distL="114300" distR="114300" simplePos="0" relativeHeight="251661824" behindDoc="0" locked="0" layoutInCell="1" allowOverlap="1" wp14:anchorId="25427DF0" wp14:editId="02E625CD">
              <wp:simplePos x="0" y="0"/>
              <wp:positionH relativeFrom="column">
                <wp:posOffset>0</wp:posOffset>
              </wp:positionH>
              <wp:positionV relativeFrom="paragraph">
                <wp:posOffset>45720</wp:posOffset>
              </wp:positionV>
              <wp:extent cx="3552825" cy="1404620"/>
              <wp:effectExtent l="0" t="0" r="0" b="5715"/>
              <wp:wrapNone/>
              <wp:docPr id="1031332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045F6E5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427DF0" id="_x0000_t202" coordsize="21600,21600" o:spt="202" path="m,l,21600r21600,l21600,xe">
              <v:stroke joinstyle="miter"/>
              <v:path gradientshapeok="t" o:connecttype="rect"/>
            </v:shapetype>
            <v:shape id="_x0000_s1029" type="#_x0000_t202" style="position:absolute;margin-left:0;margin-top:3.6pt;width:279.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QEAANUDAAAOAAAAZHJzL2Uyb0RvYy54bWysU8tu2zAQvBfoPxC815JdO3UEy0Ga1EWB&#10;9AGk/QCaoiyiJJdd0pbcr++SchwjvRXVgVhyxdmd2eHqZrCGHRQGDa7m00nJmXISGu12Nf/xffNm&#10;yVmIwjXCgFM1P6rAb9avX616X6kZdGAahYxAXKh6X/MuRl8VRZCdsiJMwCtHyRbQikhb3BUNip7Q&#10;rSlmZXlV9ICNR5AqBDq9H5N8nfHbVsn4tW2DiszUnHqLecW8btNarFei2qHwnZanNsQ/dGGFdlT0&#10;DHUvomB71H9BWS0RArRxIsEW0LZaqsyB2EzLF2weO+FV5kLiBH+WKfw/WPnl8Oi/IYvDexhogJlE&#10;8A8gfwbm4K4TbqduEaHvlGio8DRJVvQ+VKerSepQhQSy7T9DQ0MW+wgZaGjRJlWIJyN0GsDxLLoa&#10;IpN0+HaxmC1nC84k5abzcn41y2MpRPV03WOIHxVYloKaI001w4vDQ4ipHVE9/ZKqOdhoY/JkjWN9&#10;za8XhP8iY3Uk4xlta74s0zdaIbH84Jp8OQptxpgKGHeinZiOnOOwHZhuiEK6m1TYQnMkHRBGn9G7&#10;oKAD/M1ZTx6refi1F6g4M58caXk9nc+TKfNmvnhHxBleZraXGeEkQdU8cjaGdzEbOREL/pY03+is&#10;xnMnp5bJO1mkk8+TOS/3+a/n17j+AwAA//8DAFBLAwQUAAYACAAAACEAmmbyS9sAAAAGAQAADwAA&#10;AGRycy9kb3ducmV2LnhtbEyPwU7DMBBE70j8g7VI3KiDRWgJ2VQVassRKBFnN16SiHhtxW4a/h5z&#10;guNoRjNvyvVsBzHRGHrHCLeLDARx40zPLUL9vrtZgQhRs9GDY0L4pgDr6vKi1IVxZ36j6RBbkUo4&#10;FBqhi9EXUoamI6vDwnni5H260eqY5NhKM+pzKreDVFl2L63uOS102tNTR83X4WQRfPT75fP48rrZ&#10;7qas/tjXqm+3iNdX8+YRRKQ5/oXhFz+hQ5WYju7EJogBIR2JCEsFIpl5/pCDOCIotboDWZXyP371&#10;AwAA//8DAFBLAQItABQABgAIAAAAIQC2gziS/gAAAOEBAAATAAAAAAAAAAAAAAAAAAAAAABbQ29u&#10;dGVudF9UeXBlc10ueG1sUEsBAi0AFAAGAAgAAAAhADj9If/WAAAAlAEAAAsAAAAAAAAAAAAAAAAA&#10;LwEAAF9yZWxzLy5yZWxzUEsBAi0AFAAGAAgAAAAhAH7+o8X9AQAA1QMAAA4AAAAAAAAAAAAAAAAA&#10;LgIAAGRycy9lMm9Eb2MueG1sUEsBAi0AFAAGAAgAAAAhAJpm8kvbAAAABgEAAA8AAAAAAAAAAAAA&#10;AAAAVwQAAGRycy9kb3ducmV2LnhtbFBLBQYAAAAABAAEAPMAAABfBQAAAAA=&#10;" filled="f" stroked="f">
              <v:textbox style="mso-fit-shape-to-text:t">
                <w:txbxContent>
                  <w:p w14:paraId="045F6E5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E03F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8ADB7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22203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1C5F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9000E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B294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72D7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DA5734"/>
    <w:lvl w:ilvl="0">
      <w:start w:val="1"/>
      <w:numFmt w:val="bullet"/>
      <w:pStyle w:val="ListBullet2"/>
      <w:lvlText w:val="o"/>
      <w:lvlJc w:val="left"/>
      <w:pPr>
        <w:ind w:left="1440" w:hanging="360"/>
      </w:pPr>
      <w:rPr>
        <w:rFonts w:ascii="Courier New" w:hAnsi="Courier New" w:cs="Courier New" w:hint="default"/>
      </w:rPr>
    </w:lvl>
  </w:abstractNum>
  <w:abstractNum w:abstractNumId="8" w15:restartNumberingAfterBreak="0">
    <w:nsid w:val="030B79ED"/>
    <w:multiLevelType w:val="hybridMultilevel"/>
    <w:tmpl w:val="7F82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4640B2"/>
    <w:multiLevelType w:val="hybridMultilevel"/>
    <w:tmpl w:val="3782E5DA"/>
    <w:lvl w:ilvl="0" w:tplc="6CA44EB6">
      <w:start w:val="1"/>
      <w:numFmt w:val="bullet"/>
      <w:lvlText w:val=""/>
      <w:lvlJc w:val="left"/>
      <w:pPr>
        <w:ind w:left="720" w:hanging="360"/>
      </w:pPr>
      <w:rPr>
        <w:rFonts w:ascii="Symbol" w:hAnsi="Symbol"/>
      </w:rPr>
    </w:lvl>
    <w:lvl w:ilvl="1" w:tplc="FD346042">
      <w:start w:val="1"/>
      <w:numFmt w:val="bullet"/>
      <w:lvlText w:val=""/>
      <w:lvlJc w:val="left"/>
      <w:pPr>
        <w:ind w:left="720" w:hanging="360"/>
      </w:pPr>
      <w:rPr>
        <w:rFonts w:ascii="Symbol" w:hAnsi="Symbol"/>
      </w:rPr>
    </w:lvl>
    <w:lvl w:ilvl="2" w:tplc="2C0894BE">
      <w:start w:val="1"/>
      <w:numFmt w:val="bullet"/>
      <w:lvlText w:val=""/>
      <w:lvlJc w:val="left"/>
      <w:pPr>
        <w:ind w:left="720" w:hanging="360"/>
      </w:pPr>
      <w:rPr>
        <w:rFonts w:ascii="Symbol" w:hAnsi="Symbol"/>
      </w:rPr>
    </w:lvl>
    <w:lvl w:ilvl="3" w:tplc="D4EE2DEC">
      <w:start w:val="1"/>
      <w:numFmt w:val="bullet"/>
      <w:lvlText w:val=""/>
      <w:lvlJc w:val="left"/>
      <w:pPr>
        <w:ind w:left="720" w:hanging="360"/>
      </w:pPr>
      <w:rPr>
        <w:rFonts w:ascii="Symbol" w:hAnsi="Symbol"/>
      </w:rPr>
    </w:lvl>
    <w:lvl w:ilvl="4" w:tplc="24A061E6">
      <w:start w:val="1"/>
      <w:numFmt w:val="bullet"/>
      <w:lvlText w:val=""/>
      <w:lvlJc w:val="left"/>
      <w:pPr>
        <w:ind w:left="720" w:hanging="360"/>
      </w:pPr>
      <w:rPr>
        <w:rFonts w:ascii="Symbol" w:hAnsi="Symbol"/>
      </w:rPr>
    </w:lvl>
    <w:lvl w:ilvl="5" w:tplc="2CD8C3DE">
      <w:start w:val="1"/>
      <w:numFmt w:val="bullet"/>
      <w:lvlText w:val=""/>
      <w:lvlJc w:val="left"/>
      <w:pPr>
        <w:ind w:left="720" w:hanging="360"/>
      </w:pPr>
      <w:rPr>
        <w:rFonts w:ascii="Symbol" w:hAnsi="Symbol"/>
      </w:rPr>
    </w:lvl>
    <w:lvl w:ilvl="6" w:tplc="912828B0">
      <w:start w:val="1"/>
      <w:numFmt w:val="bullet"/>
      <w:lvlText w:val=""/>
      <w:lvlJc w:val="left"/>
      <w:pPr>
        <w:ind w:left="720" w:hanging="360"/>
      </w:pPr>
      <w:rPr>
        <w:rFonts w:ascii="Symbol" w:hAnsi="Symbol"/>
      </w:rPr>
    </w:lvl>
    <w:lvl w:ilvl="7" w:tplc="4B06ABB6">
      <w:start w:val="1"/>
      <w:numFmt w:val="bullet"/>
      <w:lvlText w:val=""/>
      <w:lvlJc w:val="left"/>
      <w:pPr>
        <w:ind w:left="720" w:hanging="360"/>
      </w:pPr>
      <w:rPr>
        <w:rFonts w:ascii="Symbol" w:hAnsi="Symbol"/>
      </w:rPr>
    </w:lvl>
    <w:lvl w:ilvl="8" w:tplc="E9A64976">
      <w:start w:val="1"/>
      <w:numFmt w:val="bullet"/>
      <w:lvlText w:val=""/>
      <w:lvlJc w:val="left"/>
      <w:pPr>
        <w:ind w:left="720" w:hanging="360"/>
      </w:pPr>
      <w:rPr>
        <w:rFonts w:ascii="Symbol" w:hAnsi="Symbol"/>
      </w:rPr>
    </w:lvl>
  </w:abstractNum>
  <w:abstractNum w:abstractNumId="10" w15:restartNumberingAfterBreak="0">
    <w:nsid w:val="054E25DA"/>
    <w:multiLevelType w:val="hybridMultilevel"/>
    <w:tmpl w:val="CC26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5144A"/>
    <w:multiLevelType w:val="hybridMultilevel"/>
    <w:tmpl w:val="365E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A564D"/>
    <w:multiLevelType w:val="multilevel"/>
    <w:tmpl w:val="0464ED0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071A10ED"/>
    <w:multiLevelType w:val="hybridMultilevel"/>
    <w:tmpl w:val="EF94C4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90835A8"/>
    <w:multiLevelType w:val="hybridMultilevel"/>
    <w:tmpl w:val="42C0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1D30FA"/>
    <w:multiLevelType w:val="hybridMultilevel"/>
    <w:tmpl w:val="8AD8113C"/>
    <w:lvl w:ilvl="0" w:tplc="6BB67D46">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904E75"/>
    <w:multiLevelType w:val="hybridMultilevel"/>
    <w:tmpl w:val="483C87DE"/>
    <w:lvl w:ilvl="0" w:tplc="D696B314">
      <w:numFmt w:val="bullet"/>
      <w:lvlText w:val="•"/>
      <w:lvlJc w:val="left"/>
      <w:pPr>
        <w:ind w:left="847" w:hanging="360"/>
      </w:pPr>
      <w:rPr>
        <w:rFonts w:ascii="Arial" w:eastAsia="Arial" w:hAnsi="Arial" w:cs="Arial" w:hint="default"/>
        <w:b w:val="0"/>
        <w:bCs w:val="0"/>
        <w:i w:val="0"/>
        <w:iCs w:val="0"/>
        <w:color w:val="285D4D"/>
        <w:spacing w:val="0"/>
        <w:w w:val="102"/>
        <w:sz w:val="22"/>
        <w:szCs w:val="22"/>
        <w:lang w:val="en-US" w:eastAsia="en-US" w:bidi="ar-SA"/>
      </w:rPr>
    </w:lvl>
    <w:lvl w:ilvl="1" w:tplc="7B8E6F2E">
      <w:numFmt w:val="bullet"/>
      <w:lvlText w:val="•"/>
      <w:lvlJc w:val="left"/>
      <w:pPr>
        <w:ind w:left="1388" w:hanging="360"/>
      </w:pPr>
      <w:rPr>
        <w:rFonts w:hint="default"/>
        <w:lang w:val="en-US" w:eastAsia="en-US" w:bidi="ar-SA"/>
      </w:rPr>
    </w:lvl>
    <w:lvl w:ilvl="2" w:tplc="95788486">
      <w:numFmt w:val="bullet"/>
      <w:lvlText w:val="•"/>
      <w:lvlJc w:val="left"/>
      <w:pPr>
        <w:ind w:left="1937" w:hanging="360"/>
      </w:pPr>
      <w:rPr>
        <w:rFonts w:hint="default"/>
        <w:lang w:val="en-US" w:eastAsia="en-US" w:bidi="ar-SA"/>
      </w:rPr>
    </w:lvl>
    <w:lvl w:ilvl="3" w:tplc="A58C972C">
      <w:numFmt w:val="bullet"/>
      <w:lvlText w:val="•"/>
      <w:lvlJc w:val="left"/>
      <w:pPr>
        <w:ind w:left="2486" w:hanging="360"/>
      </w:pPr>
      <w:rPr>
        <w:rFonts w:hint="default"/>
        <w:lang w:val="en-US" w:eastAsia="en-US" w:bidi="ar-SA"/>
      </w:rPr>
    </w:lvl>
    <w:lvl w:ilvl="4" w:tplc="F48C2FAE">
      <w:numFmt w:val="bullet"/>
      <w:lvlText w:val="•"/>
      <w:lvlJc w:val="left"/>
      <w:pPr>
        <w:ind w:left="3034" w:hanging="360"/>
      </w:pPr>
      <w:rPr>
        <w:rFonts w:hint="default"/>
        <w:lang w:val="en-US" w:eastAsia="en-US" w:bidi="ar-SA"/>
      </w:rPr>
    </w:lvl>
    <w:lvl w:ilvl="5" w:tplc="90BAC986">
      <w:numFmt w:val="bullet"/>
      <w:lvlText w:val="•"/>
      <w:lvlJc w:val="left"/>
      <w:pPr>
        <w:ind w:left="3583" w:hanging="360"/>
      </w:pPr>
      <w:rPr>
        <w:rFonts w:hint="default"/>
        <w:lang w:val="en-US" w:eastAsia="en-US" w:bidi="ar-SA"/>
      </w:rPr>
    </w:lvl>
    <w:lvl w:ilvl="6" w:tplc="CF6E5202">
      <w:numFmt w:val="bullet"/>
      <w:lvlText w:val="•"/>
      <w:lvlJc w:val="left"/>
      <w:pPr>
        <w:ind w:left="4132" w:hanging="360"/>
      </w:pPr>
      <w:rPr>
        <w:rFonts w:hint="default"/>
        <w:lang w:val="en-US" w:eastAsia="en-US" w:bidi="ar-SA"/>
      </w:rPr>
    </w:lvl>
    <w:lvl w:ilvl="7" w:tplc="8FEAAB2E">
      <w:numFmt w:val="bullet"/>
      <w:lvlText w:val="•"/>
      <w:lvlJc w:val="left"/>
      <w:pPr>
        <w:ind w:left="4680" w:hanging="360"/>
      </w:pPr>
      <w:rPr>
        <w:rFonts w:hint="default"/>
        <w:lang w:val="en-US" w:eastAsia="en-US" w:bidi="ar-SA"/>
      </w:rPr>
    </w:lvl>
    <w:lvl w:ilvl="8" w:tplc="A8DA2F16">
      <w:numFmt w:val="bullet"/>
      <w:lvlText w:val="•"/>
      <w:lvlJc w:val="left"/>
      <w:pPr>
        <w:ind w:left="5229" w:hanging="360"/>
      </w:pPr>
      <w:rPr>
        <w:rFonts w:hint="default"/>
        <w:lang w:val="en-US" w:eastAsia="en-US" w:bidi="ar-SA"/>
      </w:rPr>
    </w:lvl>
  </w:abstractNum>
  <w:abstractNum w:abstractNumId="17" w15:restartNumberingAfterBreak="0">
    <w:nsid w:val="15DD6DA2"/>
    <w:multiLevelType w:val="multilevel"/>
    <w:tmpl w:val="2F3EB4A4"/>
    <w:lvl w:ilvl="0">
      <w:start w:val="1"/>
      <w:numFmt w:val="decimal"/>
      <w:pStyle w:val="Heading1"/>
      <w:lvlText w:val="%1"/>
      <w:lvlJc w:val="left"/>
      <w:pPr>
        <w:tabs>
          <w:tab w:val="num" w:pos="619"/>
        </w:tabs>
        <w:ind w:left="619" w:hanging="619"/>
      </w:pPr>
      <w:rPr>
        <w:rFonts w:ascii="Arial" w:hAnsi="Arial" w:cs="Arial" w:hint="default"/>
        <w:b/>
        <w:i w:val="0"/>
        <w:caps/>
        <w:strike w:val="0"/>
        <w:dstrike w:val="0"/>
        <w:vanish w:val="0"/>
        <w:color w:val="auto"/>
        <w:sz w:val="32"/>
        <w:u w:val="none"/>
        <w:vertAlign w:val="baseline"/>
      </w:rPr>
    </w:lvl>
    <w:lvl w:ilvl="1">
      <w:start w:val="1"/>
      <w:numFmt w:val="decimal"/>
      <w:pStyle w:val="Heading2"/>
      <w:lvlText w:val="%1.%2"/>
      <w:lvlJc w:val="left"/>
      <w:pPr>
        <w:tabs>
          <w:tab w:val="num" w:pos="907"/>
        </w:tabs>
        <w:ind w:left="907" w:hanging="907"/>
      </w:pPr>
      <w:rPr>
        <w:rFonts w:ascii="Arial" w:hAnsi="Arial" w:cs="Arial" w:hint="default"/>
        <w:b/>
        <w:i w:val="0"/>
        <w:caps w:val="0"/>
        <w:strike w:val="0"/>
        <w:dstrike w:val="0"/>
        <w:vanish w:val="0"/>
        <w:color w:val="auto"/>
        <w:spacing w:val="0"/>
        <w:w w:val="100"/>
        <w:position w:val="0"/>
        <w:sz w:val="32"/>
        <w:u w:val="none"/>
        <w:vertAlign w:val="baseline"/>
      </w:rPr>
    </w:lvl>
    <w:lvl w:ilvl="2">
      <w:start w:val="1"/>
      <w:numFmt w:val="decimal"/>
      <w:pStyle w:val="Heading3"/>
      <w:lvlText w:val="%1.%2.%3"/>
      <w:lvlJc w:val="left"/>
      <w:pPr>
        <w:tabs>
          <w:tab w:val="num" w:pos="1166"/>
        </w:tabs>
        <w:ind w:left="1166" w:hanging="1166"/>
      </w:pPr>
      <w:rPr>
        <w:rFonts w:ascii="Arial" w:hAnsi="Arial" w:cs="Arial" w:hint="default"/>
        <w:b/>
        <w:bCs/>
        <w:i/>
        <w:sz w:val="28"/>
      </w:rPr>
    </w:lvl>
    <w:lvl w:ilvl="3">
      <w:start w:val="1"/>
      <w:numFmt w:val="decimal"/>
      <w:pStyle w:val="Heading4"/>
      <w:lvlText w:val="%1.%2.%3.%4"/>
      <w:lvlJc w:val="left"/>
      <w:pPr>
        <w:tabs>
          <w:tab w:val="num" w:pos="1440"/>
        </w:tabs>
        <w:ind w:left="1440" w:hanging="1440"/>
      </w:pPr>
      <w:rPr>
        <w:rFonts w:ascii="Arial" w:hAnsi="Arial" w:cs="Arial" w:hint="default"/>
        <w:b/>
        <w:i w:val="0"/>
        <w:sz w:val="24"/>
      </w:rPr>
    </w:lvl>
    <w:lvl w:ilvl="4">
      <w:start w:val="1"/>
      <w:numFmt w:val="decimal"/>
      <w:pStyle w:val="Heading5"/>
      <w:lvlText w:val="%1.%2.%3.%4.%5"/>
      <w:lvlJc w:val="left"/>
      <w:pPr>
        <w:tabs>
          <w:tab w:val="num" w:pos="1627"/>
        </w:tabs>
        <w:ind w:left="1627" w:hanging="1627"/>
      </w:pPr>
      <w:rPr>
        <w:rFonts w:hint="default"/>
        <w:specVanish w:val="0"/>
      </w:rPr>
    </w:lvl>
    <w:lvl w:ilvl="5">
      <w:start w:val="1"/>
      <w:numFmt w:val="none"/>
      <w:pStyle w:val="Heading6"/>
      <w:suff w:val="nothing"/>
      <w:lvlText w:val=""/>
      <w:lvlJc w:val="left"/>
      <w:pPr>
        <w:ind w:left="0" w:firstLine="0"/>
      </w:pPr>
      <w:rPr>
        <w:rFonts w:hint="default"/>
      </w:rPr>
    </w:lvl>
    <w:lvl w:ilvl="6">
      <w:start w:val="1"/>
      <w:numFmt w:val="none"/>
      <w:suff w:val="nothing"/>
      <w:lvlText w:val=""/>
      <w:lvlJc w:val="left"/>
      <w:pPr>
        <w:ind w:left="0" w:firstLine="0"/>
      </w:pPr>
      <w:rPr>
        <w:rFonts w:ascii="Arial" w:hAnsi="Arial" w:hint="default"/>
        <w:caps w:val="0"/>
        <w:strike w:val="0"/>
        <w:dstrike w:val="0"/>
        <w:vanish w:val="0"/>
        <w:color w:val="auto"/>
        <w:sz w:val="22"/>
        <w:u w:val="single"/>
        <w:vertAlign w:val="baseline"/>
      </w:rPr>
    </w:lvl>
    <w:lvl w:ilvl="7">
      <w:start w:val="1"/>
      <w:numFmt w:val="none"/>
      <w:lvlText w:val=""/>
      <w:lvlJc w:val="left"/>
      <w:pPr>
        <w:ind w:left="3744" w:hanging="1224"/>
      </w:pPr>
      <w:rPr>
        <w:rFonts w:ascii="Times New Roman Bold" w:hAnsi="Times New Roman Bold" w:hint="default"/>
        <w:b/>
        <w:i w:val="0"/>
        <w:caps w:val="0"/>
        <w:strike w:val="0"/>
        <w:dstrike w:val="0"/>
        <w:vanish w:val="0"/>
        <w:color w:val="auto"/>
        <w:sz w:val="22"/>
        <w:u w:val="none"/>
        <w:vertAlign w:val="baseline"/>
      </w:rPr>
    </w:lvl>
    <w:lvl w:ilvl="8">
      <w:start w:val="1"/>
      <w:numFmt w:val="none"/>
      <w:suff w:val="nothing"/>
      <w:lvlText w:val=""/>
      <w:lvlJc w:val="left"/>
      <w:pPr>
        <w:ind w:left="0" w:firstLine="0"/>
      </w:pPr>
      <w:rPr>
        <w:rFonts w:hint="default"/>
      </w:rPr>
    </w:lvl>
  </w:abstractNum>
  <w:abstractNum w:abstractNumId="18" w15:restartNumberingAfterBreak="0">
    <w:nsid w:val="16945408"/>
    <w:multiLevelType w:val="hybridMultilevel"/>
    <w:tmpl w:val="0E147FB8"/>
    <w:lvl w:ilvl="0" w:tplc="396ADEE8">
      <w:start w:val="1"/>
      <w:numFmt w:val="bullet"/>
      <w:lvlText w:val=""/>
      <w:lvlJc w:val="left"/>
      <w:pPr>
        <w:ind w:left="720" w:hanging="360"/>
      </w:pPr>
      <w:rPr>
        <w:rFonts w:ascii="Symbol" w:hAnsi="Symbol"/>
      </w:rPr>
    </w:lvl>
    <w:lvl w:ilvl="1" w:tplc="F70055A6">
      <w:start w:val="1"/>
      <w:numFmt w:val="bullet"/>
      <w:lvlText w:val=""/>
      <w:lvlJc w:val="left"/>
      <w:pPr>
        <w:ind w:left="720" w:hanging="360"/>
      </w:pPr>
      <w:rPr>
        <w:rFonts w:ascii="Symbol" w:hAnsi="Symbol"/>
      </w:rPr>
    </w:lvl>
    <w:lvl w:ilvl="2" w:tplc="39E0CDA6">
      <w:start w:val="1"/>
      <w:numFmt w:val="bullet"/>
      <w:lvlText w:val=""/>
      <w:lvlJc w:val="left"/>
      <w:pPr>
        <w:ind w:left="720" w:hanging="360"/>
      </w:pPr>
      <w:rPr>
        <w:rFonts w:ascii="Symbol" w:hAnsi="Symbol"/>
      </w:rPr>
    </w:lvl>
    <w:lvl w:ilvl="3" w:tplc="DD8CE47C">
      <w:start w:val="1"/>
      <w:numFmt w:val="bullet"/>
      <w:lvlText w:val=""/>
      <w:lvlJc w:val="left"/>
      <w:pPr>
        <w:ind w:left="720" w:hanging="360"/>
      </w:pPr>
      <w:rPr>
        <w:rFonts w:ascii="Symbol" w:hAnsi="Symbol"/>
      </w:rPr>
    </w:lvl>
    <w:lvl w:ilvl="4" w:tplc="16EEF930">
      <w:start w:val="1"/>
      <w:numFmt w:val="bullet"/>
      <w:lvlText w:val=""/>
      <w:lvlJc w:val="left"/>
      <w:pPr>
        <w:ind w:left="720" w:hanging="360"/>
      </w:pPr>
      <w:rPr>
        <w:rFonts w:ascii="Symbol" w:hAnsi="Symbol"/>
      </w:rPr>
    </w:lvl>
    <w:lvl w:ilvl="5" w:tplc="53C05B8C">
      <w:start w:val="1"/>
      <w:numFmt w:val="bullet"/>
      <w:lvlText w:val=""/>
      <w:lvlJc w:val="left"/>
      <w:pPr>
        <w:ind w:left="720" w:hanging="360"/>
      </w:pPr>
      <w:rPr>
        <w:rFonts w:ascii="Symbol" w:hAnsi="Symbol"/>
      </w:rPr>
    </w:lvl>
    <w:lvl w:ilvl="6" w:tplc="8CB69886">
      <w:start w:val="1"/>
      <w:numFmt w:val="bullet"/>
      <w:lvlText w:val=""/>
      <w:lvlJc w:val="left"/>
      <w:pPr>
        <w:ind w:left="720" w:hanging="360"/>
      </w:pPr>
      <w:rPr>
        <w:rFonts w:ascii="Symbol" w:hAnsi="Symbol"/>
      </w:rPr>
    </w:lvl>
    <w:lvl w:ilvl="7" w:tplc="D82EF490">
      <w:start w:val="1"/>
      <w:numFmt w:val="bullet"/>
      <w:lvlText w:val=""/>
      <w:lvlJc w:val="left"/>
      <w:pPr>
        <w:ind w:left="720" w:hanging="360"/>
      </w:pPr>
      <w:rPr>
        <w:rFonts w:ascii="Symbol" w:hAnsi="Symbol"/>
      </w:rPr>
    </w:lvl>
    <w:lvl w:ilvl="8" w:tplc="DC6CC342">
      <w:start w:val="1"/>
      <w:numFmt w:val="bullet"/>
      <w:lvlText w:val=""/>
      <w:lvlJc w:val="left"/>
      <w:pPr>
        <w:ind w:left="720" w:hanging="360"/>
      </w:pPr>
      <w:rPr>
        <w:rFonts w:ascii="Symbol" w:hAnsi="Symbol"/>
      </w:rPr>
    </w:lvl>
  </w:abstractNum>
  <w:abstractNum w:abstractNumId="19" w15:restartNumberingAfterBreak="0">
    <w:nsid w:val="1CFD4BB0"/>
    <w:multiLevelType w:val="multilevel"/>
    <w:tmpl w:val="3140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7624BB"/>
    <w:multiLevelType w:val="hybridMultilevel"/>
    <w:tmpl w:val="B798C122"/>
    <w:lvl w:ilvl="0" w:tplc="AD74D8F0">
      <w:numFmt w:val="bullet"/>
      <w:lvlText w:val="•"/>
      <w:lvlJc w:val="left"/>
      <w:pPr>
        <w:ind w:left="847" w:hanging="360"/>
      </w:pPr>
      <w:rPr>
        <w:rFonts w:ascii="Arial" w:eastAsia="Arial" w:hAnsi="Arial" w:cs="Arial" w:hint="default"/>
        <w:b w:val="0"/>
        <w:bCs w:val="0"/>
        <w:i w:val="0"/>
        <w:iCs w:val="0"/>
        <w:color w:val="285D4D"/>
        <w:spacing w:val="0"/>
        <w:w w:val="102"/>
        <w:sz w:val="22"/>
        <w:szCs w:val="22"/>
        <w:lang w:val="en-US" w:eastAsia="en-US" w:bidi="ar-SA"/>
      </w:rPr>
    </w:lvl>
    <w:lvl w:ilvl="1" w:tplc="01185E96">
      <w:numFmt w:val="bullet"/>
      <w:lvlText w:val="•"/>
      <w:lvlJc w:val="left"/>
      <w:pPr>
        <w:ind w:left="1388" w:hanging="360"/>
      </w:pPr>
      <w:rPr>
        <w:rFonts w:hint="default"/>
        <w:lang w:val="en-US" w:eastAsia="en-US" w:bidi="ar-SA"/>
      </w:rPr>
    </w:lvl>
    <w:lvl w:ilvl="2" w:tplc="30B88ADC">
      <w:numFmt w:val="bullet"/>
      <w:lvlText w:val="•"/>
      <w:lvlJc w:val="left"/>
      <w:pPr>
        <w:ind w:left="1937" w:hanging="360"/>
      </w:pPr>
      <w:rPr>
        <w:rFonts w:hint="default"/>
        <w:lang w:val="en-US" w:eastAsia="en-US" w:bidi="ar-SA"/>
      </w:rPr>
    </w:lvl>
    <w:lvl w:ilvl="3" w:tplc="B8343A7C">
      <w:numFmt w:val="bullet"/>
      <w:lvlText w:val="•"/>
      <w:lvlJc w:val="left"/>
      <w:pPr>
        <w:ind w:left="2486" w:hanging="360"/>
      </w:pPr>
      <w:rPr>
        <w:rFonts w:hint="default"/>
        <w:lang w:val="en-US" w:eastAsia="en-US" w:bidi="ar-SA"/>
      </w:rPr>
    </w:lvl>
    <w:lvl w:ilvl="4" w:tplc="1394766E">
      <w:numFmt w:val="bullet"/>
      <w:lvlText w:val="•"/>
      <w:lvlJc w:val="left"/>
      <w:pPr>
        <w:ind w:left="3034" w:hanging="360"/>
      </w:pPr>
      <w:rPr>
        <w:rFonts w:hint="default"/>
        <w:lang w:val="en-US" w:eastAsia="en-US" w:bidi="ar-SA"/>
      </w:rPr>
    </w:lvl>
    <w:lvl w:ilvl="5" w:tplc="BFE41192">
      <w:numFmt w:val="bullet"/>
      <w:lvlText w:val="•"/>
      <w:lvlJc w:val="left"/>
      <w:pPr>
        <w:ind w:left="3583" w:hanging="360"/>
      </w:pPr>
      <w:rPr>
        <w:rFonts w:hint="default"/>
        <w:lang w:val="en-US" w:eastAsia="en-US" w:bidi="ar-SA"/>
      </w:rPr>
    </w:lvl>
    <w:lvl w:ilvl="6" w:tplc="49BC2E04">
      <w:numFmt w:val="bullet"/>
      <w:lvlText w:val="•"/>
      <w:lvlJc w:val="left"/>
      <w:pPr>
        <w:ind w:left="4132" w:hanging="360"/>
      </w:pPr>
      <w:rPr>
        <w:rFonts w:hint="default"/>
        <w:lang w:val="en-US" w:eastAsia="en-US" w:bidi="ar-SA"/>
      </w:rPr>
    </w:lvl>
    <w:lvl w:ilvl="7" w:tplc="BC24462A">
      <w:numFmt w:val="bullet"/>
      <w:lvlText w:val="•"/>
      <w:lvlJc w:val="left"/>
      <w:pPr>
        <w:ind w:left="4680" w:hanging="360"/>
      </w:pPr>
      <w:rPr>
        <w:rFonts w:hint="default"/>
        <w:lang w:val="en-US" w:eastAsia="en-US" w:bidi="ar-SA"/>
      </w:rPr>
    </w:lvl>
    <w:lvl w:ilvl="8" w:tplc="4B2C4844">
      <w:numFmt w:val="bullet"/>
      <w:lvlText w:val="•"/>
      <w:lvlJc w:val="left"/>
      <w:pPr>
        <w:ind w:left="5229" w:hanging="360"/>
      </w:pPr>
      <w:rPr>
        <w:rFonts w:hint="default"/>
        <w:lang w:val="en-US" w:eastAsia="en-US" w:bidi="ar-SA"/>
      </w:rPr>
    </w:lvl>
  </w:abstractNum>
  <w:abstractNum w:abstractNumId="21" w15:restartNumberingAfterBreak="0">
    <w:nsid w:val="2161328E"/>
    <w:multiLevelType w:val="hybridMultilevel"/>
    <w:tmpl w:val="7364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CD6351"/>
    <w:multiLevelType w:val="hybridMultilevel"/>
    <w:tmpl w:val="9E7A1F8C"/>
    <w:lvl w:ilvl="0" w:tplc="8DF8CB3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021CB9"/>
    <w:multiLevelType w:val="hybridMultilevel"/>
    <w:tmpl w:val="59AE0522"/>
    <w:lvl w:ilvl="0" w:tplc="6D560B72">
      <w:numFmt w:val="bullet"/>
      <w:lvlText w:val="•"/>
      <w:lvlJc w:val="left"/>
      <w:pPr>
        <w:ind w:left="1011" w:hanging="360"/>
      </w:pPr>
      <w:rPr>
        <w:rFonts w:ascii="Arial" w:eastAsia="Arial" w:hAnsi="Arial" w:cs="Arial" w:hint="default"/>
        <w:spacing w:val="0"/>
        <w:w w:val="102"/>
        <w:lang w:val="en-US" w:eastAsia="en-US" w:bidi="ar-SA"/>
      </w:rPr>
    </w:lvl>
    <w:lvl w:ilvl="1" w:tplc="6A0E1596">
      <w:numFmt w:val="bullet"/>
      <w:lvlText w:val="•"/>
      <w:lvlJc w:val="left"/>
      <w:pPr>
        <w:ind w:left="1580" w:hanging="360"/>
      </w:pPr>
      <w:rPr>
        <w:rFonts w:hint="default"/>
        <w:lang w:val="en-US" w:eastAsia="en-US" w:bidi="ar-SA"/>
      </w:rPr>
    </w:lvl>
    <w:lvl w:ilvl="2" w:tplc="93440AE8">
      <w:numFmt w:val="bullet"/>
      <w:lvlText w:val="•"/>
      <w:lvlJc w:val="left"/>
      <w:pPr>
        <w:ind w:left="2141" w:hanging="360"/>
      </w:pPr>
      <w:rPr>
        <w:rFonts w:hint="default"/>
        <w:lang w:val="en-US" w:eastAsia="en-US" w:bidi="ar-SA"/>
      </w:rPr>
    </w:lvl>
    <w:lvl w:ilvl="3" w:tplc="E12AB5BC">
      <w:numFmt w:val="bullet"/>
      <w:lvlText w:val="•"/>
      <w:lvlJc w:val="left"/>
      <w:pPr>
        <w:ind w:left="2701" w:hanging="360"/>
      </w:pPr>
      <w:rPr>
        <w:rFonts w:hint="default"/>
        <w:lang w:val="en-US" w:eastAsia="en-US" w:bidi="ar-SA"/>
      </w:rPr>
    </w:lvl>
    <w:lvl w:ilvl="4" w:tplc="8E002C80">
      <w:numFmt w:val="bullet"/>
      <w:lvlText w:val="•"/>
      <w:lvlJc w:val="left"/>
      <w:pPr>
        <w:ind w:left="3262" w:hanging="360"/>
      </w:pPr>
      <w:rPr>
        <w:rFonts w:hint="default"/>
        <w:lang w:val="en-US" w:eastAsia="en-US" w:bidi="ar-SA"/>
      </w:rPr>
    </w:lvl>
    <w:lvl w:ilvl="5" w:tplc="AC68A5F6">
      <w:numFmt w:val="bullet"/>
      <w:lvlText w:val="•"/>
      <w:lvlJc w:val="left"/>
      <w:pPr>
        <w:ind w:left="3823" w:hanging="360"/>
      </w:pPr>
      <w:rPr>
        <w:rFonts w:hint="default"/>
        <w:lang w:val="en-US" w:eastAsia="en-US" w:bidi="ar-SA"/>
      </w:rPr>
    </w:lvl>
    <w:lvl w:ilvl="6" w:tplc="3766D2E0">
      <w:numFmt w:val="bullet"/>
      <w:lvlText w:val="•"/>
      <w:lvlJc w:val="left"/>
      <w:pPr>
        <w:ind w:left="4383" w:hanging="360"/>
      </w:pPr>
      <w:rPr>
        <w:rFonts w:hint="default"/>
        <w:lang w:val="en-US" w:eastAsia="en-US" w:bidi="ar-SA"/>
      </w:rPr>
    </w:lvl>
    <w:lvl w:ilvl="7" w:tplc="6622B704">
      <w:numFmt w:val="bullet"/>
      <w:lvlText w:val="•"/>
      <w:lvlJc w:val="left"/>
      <w:pPr>
        <w:ind w:left="4944" w:hanging="360"/>
      </w:pPr>
      <w:rPr>
        <w:rFonts w:hint="default"/>
        <w:lang w:val="en-US" w:eastAsia="en-US" w:bidi="ar-SA"/>
      </w:rPr>
    </w:lvl>
    <w:lvl w:ilvl="8" w:tplc="CC382FE8">
      <w:numFmt w:val="bullet"/>
      <w:lvlText w:val="•"/>
      <w:lvlJc w:val="left"/>
      <w:pPr>
        <w:ind w:left="5505" w:hanging="360"/>
      </w:pPr>
      <w:rPr>
        <w:rFonts w:hint="default"/>
        <w:lang w:val="en-US" w:eastAsia="en-US" w:bidi="ar-SA"/>
      </w:rPr>
    </w:lvl>
  </w:abstractNum>
  <w:abstractNum w:abstractNumId="24" w15:restartNumberingAfterBreak="0">
    <w:nsid w:val="2C974FFF"/>
    <w:multiLevelType w:val="multilevel"/>
    <w:tmpl w:val="3140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1408D7"/>
    <w:multiLevelType w:val="hybridMultilevel"/>
    <w:tmpl w:val="5B9CD73C"/>
    <w:lvl w:ilvl="0" w:tplc="C7B29A3A">
      <w:start w:val="1"/>
      <w:numFmt w:val="decimal"/>
      <w:pStyle w:val="NumberedList1"/>
      <w:lvlText w:val="%1."/>
      <w:lvlJc w:val="left"/>
      <w:pPr>
        <w:ind w:left="720" w:hanging="360"/>
      </w:pPr>
    </w:lvl>
    <w:lvl w:ilvl="1" w:tplc="7EDC3C50">
      <w:start w:val="1"/>
      <w:numFmt w:val="lowerLetter"/>
      <w:pStyle w:val="NumberedList2"/>
      <w:lvlText w:val="%2."/>
      <w:lvlJc w:val="left"/>
      <w:pPr>
        <w:ind w:left="1440" w:hanging="360"/>
      </w:pPr>
    </w:lvl>
    <w:lvl w:ilvl="2" w:tplc="B5840DEC">
      <w:start w:val="1"/>
      <w:numFmt w:val="lowerRoman"/>
      <w:pStyle w:val="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D9063A"/>
    <w:multiLevelType w:val="hybridMultilevel"/>
    <w:tmpl w:val="E1229964"/>
    <w:lvl w:ilvl="0" w:tplc="0F80004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C0C34"/>
    <w:multiLevelType w:val="hybridMultilevel"/>
    <w:tmpl w:val="C3F88D4A"/>
    <w:lvl w:ilvl="0" w:tplc="C62861FC">
      <w:start w:val="1"/>
      <w:numFmt w:val="bullet"/>
      <w:lvlText w:val=""/>
      <w:lvlJc w:val="left"/>
      <w:pPr>
        <w:ind w:left="720" w:hanging="360"/>
      </w:pPr>
      <w:rPr>
        <w:rFonts w:ascii="Symbol" w:hAnsi="Symbol"/>
      </w:rPr>
    </w:lvl>
    <w:lvl w:ilvl="1" w:tplc="8BF60372">
      <w:start w:val="1"/>
      <w:numFmt w:val="bullet"/>
      <w:lvlText w:val=""/>
      <w:lvlJc w:val="left"/>
      <w:pPr>
        <w:ind w:left="720" w:hanging="360"/>
      </w:pPr>
      <w:rPr>
        <w:rFonts w:ascii="Symbol" w:hAnsi="Symbol"/>
      </w:rPr>
    </w:lvl>
    <w:lvl w:ilvl="2" w:tplc="720CCDE6">
      <w:start w:val="1"/>
      <w:numFmt w:val="bullet"/>
      <w:lvlText w:val=""/>
      <w:lvlJc w:val="left"/>
      <w:pPr>
        <w:ind w:left="720" w:hanging="360"/>
      </w:pPr>
      <w:rPr>
        <w:rFonts w:ascii="Symbol" w:hAnsi="Symbol"/>
      </w:rPr>
    </w:lvl>
    <w:lvl w:ilvl="3" w:tplc="6B1A4176">
      <w:start w:val="1"/>
      <w:numFmt w:val="bullet"/>
      <w:lvlText w:val=""/>
      <w:lvlJc w:val="left"/>
      <w:pPr>
        <w:ind w:left="720" w:hanging="360"/>
      </w:pPr>
      <w:rPr>
        <w:rFonts w:ascii="Symbol" w:hAnsi="Symbol"/>
      </w:rPr>
    </w:lvl>
    <w:lvl w:ilvl="4" w:tplc="B77C837A">
      <w:start w:val="1"/>
      <w:numFmt w:val="bullet"/>
      <w:lvlText w:val=""/>
      <w:lvlJc w:val="left"/>
      <w:pPr>
        <w:ind w:left="720" w:hanging="360"/>
      </w:pPr>
      <w:rPr>
        <w:rFonts w:ascii="Symbol" w:hAnsi="Symbol"/>
      </w:rPr>
    </w:lvl>
    <w:lvl w:ilvl="5" w:tplc="653AD20A">
      <w:start w:val="1"/>
      <w:numFmt w:val="bullet"/>
      <w:lvlText w:val=""/>
      <w:lvlJc w:val="left"/>
      <w:pPr>
        <w:ind w:left="720" w:hanging="360"/>
      </w:pPr>
      <w:rPr>
        <w:rFonts w:ascii="Symbol" w:hAnsi="Symbol"/>
      </w:rPr>
    </w:lvl>
    <w:lvl w:ilvl="6" w:tplc="445003C4">
      <w:start w:val="1"/>
      <w:numFmt w:val="bullet"/>
      <w:lvlText w:val=""/>
      <w:lvlJc w:val="left"/>
      <w:pPr>
        <w:ind w:left="720" w:hanging="360"/>
      </w:pPr>
      <w:rPr>
        <w:rFonts w:ascii="Symbol" w:hAnsi="Symbol"/>
      </w:rPr>
    </w:lvl>
    <w:lvl w:ilvl="7" w:tplc="D71265FC">
      <w:start w:val="1"/>
      <w:numFmt w:val="bullet"/>
      <w:lvlText w:val=""/>
      <w:lvlJc w:val="left"/>
      <w:pPr>
        <w:ind w:left="720" w:hanging="360"/>
      </w:pPr>
      <w:rPr>
        <w:rFonts w:ascii="Symbol" w:hAnsi="Symbol"/>
      </w:rPr>
    </w:lvl>
    <w:lvl w:ilvl="8" w:tplc="CB6A41FA">
      <w:start w:val="1"/>
      <w:numFmt w:val="bullet"/>
      <w:lvlText w:val=""/>
      <w:lvlJc w:val="left"/>
      <w:pPr>
        <w:ind w:left="720" w:hanging="360"/>
      </w:pPr>
      <w:rPr>
        <w:rFonts w:ascii="Symbol" w:hAnsi="Symbol"/>
      </w:rPr>
    </w:lvl>
  </w:abstractNum>
  <w:abstractNum w:abstractNumId="28" w15:restartNumberingAfterBreak="0">
    <w:nsid w:val="33DF325F"/>
    <w:multiLevelType w:val="hybridMultilevel"/>
    <w:tmpl w:val="36EC68CA"/>
    <w:lvl w:ilvl="0" w:tplc="88BAE962">
      <w:start w:val="1"/>
      <w:numFmt w:val="bullet"/>
      <w:lvlText w:val=""/>
      <w:lvlJc w:val="left"/>
      <w:pPr>
        <w:ind w:left="720" w:hanging="360"/>
      </w:pPr>
      <w:rPr>
        <w:rFonts w:ascii="Symbol" w:hAnsi="Symbol"/>
      </w:rPr>
    </w:lvl>
    <w:lvl w:ilvl="1" w:tplc="EFD4577A">
      <w:start w:val="1"/>
      <w:numFmt w:val="bullet"/>
      <w:lvlText w:val=""/>
      <w:lvlJc w:val="left"/>
      <w:pPr>
        <w:ind w:left="720" w:hanging="360"/>
      </w:pPr>
      <w:rPr>
        <w:rFonts w:ascii="Symbol" w:hAnsi="Symbol"/>
      </w:rPr>
    </w:lvl>
    <w:lvl w:ilvl="2" w:tplc="489020AC">
      <w:start w:val="1"/>
      <w:numFmt w:val="bullet"/>
      <w:lvlText w:val=""/>
      <w:lvlJc w:val="left"/>
      <w:pPr>
        <w:ind w:left="720" w:hanging="360"/>
      </w:pPr>
      <w:rPr>
        <w:rFonts w:ascii="Symbol" w:hAnsi="Symbol"/>
      </w:rPr>
    </w:lvl>
    <w:lvl w:ilvl="3" w:tplc="E2E4CA8E">
      <w:start w:val="1"/>
      <w:numFmt w:val="bullet"/>
      <w:lvlText w:val=""/>
      <w:lvlJc w:val="left"/>
      <w:pPr>
        <w:ind w:left="720" w:hanging="360"/>
      </w:pPr>
      <w:rPr>
        <w:rFonts w:ascii="Symbol" w:hAnsi="Symbol"/>
      </w:rPr>
    </w:lvl>
    <w:lvl w:ilvl="4" w:tplc="4678B91E">
      <w:start w:val="1"/>
      <w:numFmt w:val="bullet"/>
      <w:lvlText w:val=""/>
      <w:lvlJc w:val="left"/>
      <w:pPr>
        <w:ind w:left="720" w:hanging="360"/>
      </w:pPr>
      <w:rPr>
        <w:rFonts w:ascii="Symbol" w:hAnsi="Symbol"/>
      </w:rPr>
    </w:lvl>
    <w:lvl w:ilvl="5" w:tplc="514C555E">
      <w:start w:val="1"/>
      <w:numFmt w:val="bullet"/>
      <w:lvlText w:val=""/>
      <w:lvlJc w:val="left"/>
      <w:pPr>
        <w:ind w:left="720" w:hanging="360"/>
      </w:pPr>
      <w:rPr>
        <w:rFonts w:ascii="Symbol" w:hAnsi="Symbol"/>
      </w:rPr>
    </w:lvl>
    <w:lvl w:ilvl="6" w:tplc="78AE5218">
      <w:start w:val="1"/>
      <w:numFmt w:val="bullet"/>
      <w:lvlText w:val=""/>
      <w:lvlJc w:val="left"/>
      <w:pPr>
        <w:ind w:left="720" w:hanging="360"/>
      </w:pPr>
      <w:rPr>
        <w:rFonts w:ascii="Symbol" w:hAnsi="Symbol"/>
      </w:rPr>
    </w:lvl>
    <w:lvl w:ilvl="7" w:tplc="C6265C22">
      <w:start w:val="1"/>
      <w:numFmt w:val="bullet"/>
      <w:lvlText w:val=""/>
      <w:lvlJc w:val="left"/>
      <w:pPr>
        <w:ind w:left="720" w:hanging="360"/>
      </w:pPr>
      <w:rPr>
        <w:rFonts w:ascii="Symbol" w:hAnsi="Symbol"/>
      </w:rPr>
    </w:lvl>
    <w:lvl w:ilvl="8" w:tplc="1042223E">
      <w:start w:val="1"/>
      <w:numFmt w:val="bullet"/>
      <w:lvlText w:val=""/>
      <w:lvlJc w:val="left"/>
      <w:pPr>
        <w:ind w:left="720" w:hanging="360"/>
      </w:pPr>
      <w:rPr>
        <w:rFonts w:ascii="Symbol" w:hAnsi="Symbol"/>
      </w:rPr>
    </w:lvl>
  </w:abstractNum>
  <w:abstractNum w:abstractNumId="29" w15:restartNumberingAfterBreak="0">
    <w:nsid w:val="38BA7529"/>
    <w:multiLevelType w:val="hybridMultilevel"/>
    <w:tmpl w:val="8CF2BC88"/>
    <w:lvl w:ilvl="0" w:tplc="FFFFFFF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54328F"/>
    <w:multiLevelType w:val="hybridMultilevel"/>
    <w:tmpl w:val="886E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B3452"/>
    <w:multiLevelType w:val="hybridMultilevel"/>
    <w:tmpl w:val="871016DC"/>
    <w:lvl w:ilvl="0" w:tplc="F2F4417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31D5B"/>
    <w:multiLevelType w:val="hybridMultilevel"/>
    <w:tmpl w:val="D86059B0"/>
    <w:lvl w:ilvl="0" w:tplc="81E8053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A4EB52"/>
    <w:multiLevelType w:val="hybridMultilevel"/>
    <w:tmpl w:val="7AE8A740"/>
    <w:lvl w:ilvl="0" w:tplc="E25C908C">
      <w:start w:val="1"/>
      <w:numFmt w:val="bullet"/>
      <w:lvlText w:val=""/>
      <w:lvlJc w:val="left"/>
      <w:pPr>
        <w:ind w:left="720" w:hanging="360"/>
      </w:pPr>
      <w:rPr>
        <w:rFonts w:ascii="Symbol" w:hAnsi="Symbol" w:hint="default"/>
      </w:rPr>
    </w:lvl>
    <w:lvl w:ilvl="1" w:tplc="ECBA59E0">
      <w:start w:val="1"/>
      <w:numFmt w:val="bullet"/>
      <w:lvlText w:val="o"/>
      <w:lvlJc w:val="left"/>
      <w:pPr>
        <w:ind w:left="1440" w:hanging="360"/>
      </w:pPr>
      <w:rPr>
        <w:rFonts w:ascii="Courier New" w:hAnsi="Courier New" w:hint="default"/>
      </w:rPr>
    </w:lvl>
    <w:lvl w:ilvl="2" w:tplc="7630A2F8">
      <w:start w:val="1"/>
      <w:numFmt w:val="bullet"/>
      <w:lvlText w:val=""/>
      <w:lvlJc w:val="left"/>
      <w:pPr>
        <w:ind w:left="2160" w:hanging="360"/>
      </w:pPr>
      <w:rPr>
        <w:rFonts w:ascii="Wingdings" w:hAnsi="Wingdings" w:hint="default"/>
      </w:rPr>
    </w:lvl>
    <w:lvl w:ilvl="3" w:tplc="A61E59D8">
      <w:start w:val="1"/>
      <w:numFmt w:val="bullet"/>
      <w:lvlText w:val=""/>
      <w:lvlJc w:val="left"/>
      <w:pPr>
        <w:ind w:left="2880" w:hanging="360"/>
      </w:pPr>
      <w:rPr>
        <w:rFonts w:ascii="Symbol" w:hAnsi="Symbol" w:hint="default"/>
      </w:rPr>
    </w:lvl>
    <w:lvl w:ilvl="4" w:tplc="370C2A08">
      <w:start w:val="1"/>
      <w:numFmt w:val="bullet"/>
      <w:lvlText w:val="o"/>
      <w:lvlJc w:val="left"/>
      <w:pPr>
        <w:ind w:left="3600" w:hanging="360"/>
      </w:pPr>
      <w:rPr>
        <w:rFonts w:ascii="Courier New" w:hAnsi="Courier New" w:hint="default"/>
      </w:rPr>
    </w:lvl>
    <w:lvl w:ilvl="5" w:tplc="F12A9CC4">
      <w:start w:val="1"/>
      <w:numFmt w:val="bullet"/>
      <w:lvlText w:val=""/>
      <w:lvlJc w:val="left"/>
      <w:pPr>
        <w:ind w:left="4320" w:hanging="360"/>
      </w:pPr>
      <w:rPr>
        <w:rFonts w:ascii="Wingdings" w:hAnsi="Wingdings" w:hint="default"/>
      </w:rPr>
    </w:lvl>
    <w:lvl w:ilvl="6" w:tplc="78A4C56E">
      <w:start w:val="1"/>
      <w:numFmt w:val="bullet"/>
      <w:lvlText w:val=""/>
      <w:lvlJc w:val="left"/>
      <w:pPr>
        <w:ind w:left="5040" w:hanging="360"/>
      </w:pPr>
      <w:rPr>
        <w:rFonts w:ascii="Symbol" w:hAnsi="Symbol" w:hint="default"/>
      </w:rPr>
    </w:lvl>
    <w:lvl w:ilvl="7" w:tplc="C12EA2A4">
      <w:start w:val="1"/>
      <w:numFmt w:val="bullet"/>
      <w:lvlText w:val="o"/>
      <w:lvlJc w:val="left"/>
      <w:pPr>
        <w:ind w:left="5760" w:hanging="360"/>
      </w:pPr>
      <w:rPr>
        <w:rFonts w:ascii="Courier New" w:hAnsi="Courier New" w:hint="default"/>
      </w:rPr>
    </w:lvl>
    <w:lvl w:ilvl="8" w:tplc="DAB4AD72">
      <w:start w:val="1"/>
      <w:numFmt w:val="bullet"/>
      <w:lvlText w:val=""/>
      <w:lvlJc w:val="left"/>
      <w:pPr>
        <w:ind w:left="6480" w:hanging="360"/>
      </w:pPr>
      <w:rPr>
        <w:rFonts w:ascii="Wingdings" w:hAnsi="Wingdings" w:hint="default"/>
      </w:rPr>
    </w:lvl>
  </w:abstractNum>
  <w:abstractNum w:abstractNumId="34" w15:restartNumberingAfterBreak="0">
    <w:nsid w:val="48FB12D7"/>
    <w:multiLevelType w:val="hybridMultilevel"/>
    <w:tmpl w:val="F062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8C36FD"/>
    <w:multiLevelType w:val="multilevel"/>
    <w:tmpl w:val="3140CC2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15:restartNumberingAfterBreak="0">
    <w:nsid w:val="4A293D92"/>
    <w:multiLevelType w:val="hybridMultilevel"/>
    <w:tmpl w:val="947C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D24CB"/>
    <w:multiLevelType w:val="hybridMultilevel"/>
    <w:tmpl w:val="8DFA2858"/>
    <w:lvl w:ilvl="0" w:tplc="46A8168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9713E"/>
    <w:multiLevelType w:val="multilevel"/>
    <w:tmpl w:val="3140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EE7143"/>
    <w:multiLevelType w:val="multilevel"/>
    <w:tmpl w:val="3140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2C61E3"/>
    <w:multiLevelType w:val="hybridMultilevel"/>
    <w:tmpl w:val="CD4C6192"/>
    <w:lvl w:ilvl="0" w:tplc="7AC0BCF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8F05B3"/>
    <w:multiLevelType w:val="hybridMultilevel"/>
    <w:tmpl w:val="CB66AD8E"/>
    <w:lvl w:ilvl="0" w:tplc="C53E60EA">
      <w:numFmt w:val="bullet"/>
      <w:lvlText w:val="•"/>
      <w:lvlJc w:val="left"/>
      <w:pPr>
        <w:ind w:left="1011" w:hanging="360"/>
      </w:pPr>
      <w:rPr>
        <w:rFonts w:ascii="Arial" w:eastAsia="Arial" w:hAnsi="Arial" w:cs="Arial" w:hint="default"/>
        <w:spacing w:val="0"/>
        <w:w w:val="102"/>
        <w:lang w:val="en-US" w:eastAsia="en-US" w:bidi="ar-SA"/>
      </w:rPr>
    </w:lvl>
    <w:lvl w:ilvl="1" w:tplc="887EC680">
      <w:numFmt w:val="bullet"/>
      <w:lvlText w:val="•"/>
      <w:lvlJc w:val="left"/>
      <w:pPr>
        <w:ind w:left="1580" w:hanging="360"/>
      </w:pPr>
      <w:rPr>
        <w:rFonts w:hint="default"/>
        <w:lang w:val="en-US" w:eastAsia="en-US" w:bidi="ar-SA"/>
      </w:rPr>
    </w:lvl>
    <w:lvl w:ilvl="2" w:tplc="B1EAD502">
      <w:numFmt w:val="bullet"/>
      <w:lvlText w:val="•"/>
      <w:lvlJc w:val="left"/>
      <w:pPr>
        <w:ind w:left="2141" w:hanging="360"/>
      </w:pPr>
      <w:rPr>
        <w:rFonts w:hint="default"/>
        <w:lang w:val="en-US" w:eastAsia="en-US" w:bidi="ar-SA"/>
      </w:rPr>
    </w:lvl>
    <w:lvl w:ilvl="3" w:tplc="57AAADBC">
      <w:numFmt w:val="bullet"/>
      <w:lvlText w:val="•"/>
      <w:lvlJc w:val="left"/>
      <w:pPr>
        <w:ind w:left="2701" w:hanging="360"/>
      </w:pPr>
      <w:rPr>
        <w:rFonts w:hint="default"/>
        <w:lang w:val="en-US" w:eastAsia="en-US" w:bidi="ar-SA"/>
      </w:rPr>
    </w:lvl>
    <w:lvl w:ilvl="4" w:tplc="9F96C32A">
      <w:numFmt w:val="bullet"/>
      <w:lvlText w:val="•"/>
      <w:lvlJc w:val="left"/>
      <w:pPr>
        <w:ind w:left="3262" w:hanging="360"/>
      </w:pPr>
      <w:rPr>
        <w:rFonts w:hint="default"/>
        <w:lang w:val="en-US" w:eastAsia="en-US" w:bidi="ar-SA"/>
      </w:rPr>
    </w:lvl>
    <w:lvl w:ilvl="5" w:tplc="D79E53DE">
      <w:numFmt w:val="bullet"/>
      <w:lvlText w:val="•"/>
      <w:lvlJc w:val="left"/>
      <w:pPr>
        <w:ind w:left="3823" w:hanging="360"/>
      </w:pPr>
      <w:rPr>
        <w:rFonts w:hint="default"/>
        <w:lang w:val="en-US" w:eastAsia="en-US" w:bidi="ar-SA"/>
      </w:rPr>
    </w:lvl>
    <w:lvl w:ilvl="6" w:tplc="D7CEBBA2">
      <w:numFmt w:val="bullet"/>
      <w:lvlText w:val="•"/>
      <w:lvlJc w:val="left"/>
      <w:pPr>
        <w:ind w:left="4383" w:hanging="360"/>
      </w:pPr>
      <w:rPr>
        <w:rFonts w:hint="default"/>
        <w:lang w:val="en-US" w:eastAsia="en-US" w:bidi="ar-SA"/>
      </w:rPr>
    </w:lvl>
    <w:lvl w:ilvl="7" w:tplc="A9FEEA52">
      <w:numFmt w:val="bullet"/>
      <w:lvlText w:val="•"/>
      <w:lvlJc w:val="left"/>
      <w:pPr>
        <w:ind w:left="4944" w:hanging="360"/>
      </w:pPr>
      <w:rPr>
        <w:rFonts w:hint="default"/>
        <w:lang w:val="en-US" w:eastAsia="en-US" w:bidi="ar-SA"/>
      </w:rPr>
    </w:lvl>
    <w:lvl w:ilvl="8" w:tplc="D3D2A5FA">
      <w:numFmt w:val="bullet"/>
      <w:lvlText w:val="•"/>
      <w:lvlJc w:val="left"/>
      <w:pPr>
        <w:ind w:left="5505" w:hanging="360"/>
      </w:pPr>
      <w:rPr>
        <w:rFonts w:hint="default"/>
        <w:lang w:val="en-US" w:eastAsia="en-US" w:bidi="ar-SA"/>
      </w:rPr>
    </w:lvl>
  </w:abstractNum>
  <w:abstractNum w:abstractNumId="42" w15:restartNumberingAfterBreak="0">
    <w:nsid w:val="5E0B115C"/>
    <w:multiLevelType w:val="hybridMultilevel"/>
    <w:tmpl w:val="3E0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EA0C9E"/>
    <w:multiLevelType w:val="hybridMultilevel"/>
    <w:tmpl w:val="782CD22C"/>
    <w:lvl w:ilvl="0" w:tplc="7FD45856">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3C775D"/>
    <w:multiLevelType w:val="hybridMultilevel"/>
    <w:tmpl w:val="F71C8A50"/>
    <w:lvl w:ilvl="0" w:tplc="82A690CA">
      <w:start w:val="1"/>
      <w:numFmt w:val="bullet"/>
      <w:pStyle w:val="Bullet1"/>
      <w:lvlText w:val=""/>
      <w:lvlJc w:val="left"/>
      <w:pPr>
        <w:ind w:left="720" w:hanging="360"/>
      </w:pPr>
      <w:rPr>
        <w:rFonts w:ascii="Symbol" w:hAnsi="Symbol" w:hint="default"/>
      </w:rPr>
    </w:lvl>
    <w:lvl w:ilvl="1" w:tplc="F686FA74">
      <w:start w:val="1"/>
      <w:numFmt w:val="bullet"/>
      <w:pStyle w:val="Bullet2"/>
      <w:lvlText w:val="o"/>
      <w:lvlJc w:val="left"/>
      <w:pPr>
        <w:ind w:left="1440" w:hanging="360"/>
      </w:pPr>
      <w:rPr>
        <w:rFonts w:ascii="Courier New" w:hAnsi="Courier New" w:cs="Courier New" w:hint="default"/>
      </w:rPr>
    </w:lvl>
    <w:lvl w:ilvl="2" w:tplc="92425114">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C33615"/>
    <w:multiLevelType w:val="multilevel"/>
    <w:tmpl w:val="07FC990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16cid:durableId="1904831705">
    <w:abstractNumId w:val="15"/>
  </w:num>
  <w:num w:numId="2" w16cid:durableId="1212155238">
    <w:abstractNumId w:val="43"/>
  </w:num>
  <w:num w:numId="3" w16cid:durableId="8336076">
    <w:abstractNumId w:val="37"/>
  </w:num>
  <w:num w:numId="4" w16cid:durableId="1246384045">
    <w:abstractNumId w:val="32"/>
  </w:num>
  <w:num w:numId="5" w16cid:durableId="2123188514">
    <w:abstractNumId w:val="44"/>
  </w:num>
  <w:num w:numId="6" w16cid:durableId="2015641124">
    <w:abstractNumId w:val="7"/>
  </w:num>
  <w:num w:numId="7" w16cid:durableId="212811139">
    <w:abstractNumId w:val="6"/>
  </w:num>
  <w:num w:numId="8" w16cid:durableId="1305427079">
    <w:abstractNumId w:val="5"/>
  </w:num>
  <w:num w:numId="9" w16cid:durableId="1881552471">
    <w:abstractNumId w:val="4"/>
  </w:num>
  <w:num w:numId="10" w16cid:durableId="1755471966">
    <w:abstractNumId w:val="3"/>
  </w:num>
  <w:num w:numId="11" w16cid:durableId="1143350348">
    <w:abstractNumId w:val="2"/>
  </w:num>
  <w:num w:numId="12" w16cid:durableId="1191259166">
    <w:abstractNumId w:val="1"/>
  </w:num>
  <w:num w:numId="13" w16cid:durableId="1592199141">
    <w:abstractNumId w:val="0"/>
  </w:num>
  <w:num w:numId="14" w16cid:durableId="1719743200">
    <w:abstractNumId w:val="17"/>
  </w:num>
  <w:num w:numId="15" w16cid:durableId="421952693">
    <w:abstractNumId w:val="25"/>
  </w:num>
  <w:num w:numId="16" w16cid:durableId="917515221">
    <w:abstractNumId w:val="22"/>
  </w:num>
  <w:num w:numId="17" w16cid:durableId="441269783">
    <w:abstractNumId w:val="36"/>
  </w:num>
  <w:num w:numId="18" w16cid:durableId="1172142621">
    <w:abstractNumId w:val="13"/>
  </w:num>
  <w:num w:numId="19" w16cid:durableId="184291838">
    <w:abstractNumId w:val="38"/>
  </w:num>
  <w:num w:numId="20" w16cid:durableId="1143348901">
    <w:abstractNumId w:val="12"/>
  </w:num>
  <w:num w:numId="21" w16cid:durableId="713313831">
    <w:abstractNumId w:val="24"/>
  </w:num>
  <w:num w:numId="22" w16cid:durableId="1710496804">
    <w:abstractNumId w:val="39"/>
  </w:num>
  <w:num w:numId="23" w16cid:durableId="1464231304">
    <w:abstractNumId w:val="35"/>
  </w:num>
  <w:num w:numId="24" w16cid:durableId="1736511940">
    <w:abstractNumId w:val="19"/>
  </w:num>
  <w:num w:numId="25" w16cid:durableId="989479727">
    <w:abstractNumId w:val="29"/>
  </w:num>
  <w:num w:numId="26" w16cid:durableId="1596592593">
    <w:abstractNumId w:val="40"/>
  </w:num>
  <w:num w:numId="27" w16cid:durableId="583270599">
    <w:abstractNumId w:val="26"/>
  </w:num>
  <w:num w:numId="28" w16cid:durableId="384841431">
    <w:abstractNumId w:val="11"/>
  </w:num>
  <w:num w:numId="29" w16cid:durableId="284242410">
    <w:abstractNumId w:val="33"/>
  </w:num>
  <w:num w:numId="30" w16cid:durableId="886985761">
    <w:abstractNumId w:val="31"/>
  </w:num>
  <w:num w:numId="31" w16cid:durableId="1127045003">
    <w:abstractNumId w:val="30"/>
  </w:num>
  <w:num w:numId="32" w16cid:durableId="579489576">
    <w:abstractNumId w:val="8"/>
  </w:num>
  <w:num w:numId="33" w16cid:durableId="2005085059">
    <w:abstractNumId w:val="10"/>
  </w:num>
  <w:num w:numId="34" w16cid:durableId="205727512">
    <w:abstractNumId w:val="14"/>
  </w:num>
  <w:num w:numId="35" w16cid:durableId="1748186330">
    <w:abstractNumId w:val="34"/>
  </w:num>
  <w:num w:numId="36" w16cid:durableId="1759711139">
    <w:abstractNumId w:val="21"/>
  </w:num>
  <w:num w:numId="37" w16cid:durableId="1800605171">
    <w:abstractNumId w:val="42"/>
  </w:num>
  <w:num w:numId="38" w16cid:durableId="686366958">
    <w:abstractNumId w:val="45"/>
  </w:num>
  <w:num w:numId="39" w16cid:durableId="350188157">
    <w:abstractNumId w:val="16"/>
  </w:num>
  <w:num w:numId="40" w16cid:durableId="439955968">
    <w:abstractNumId w:val="23"/>
  </w:num>
  <w:num w:numId="41" w16cid:durableId="595599903">
    <w:abstractNumId w:val="20"/>
  </w:num>
  <w:num w:numId="42" w16cid:durableId="2147355230">
    <w:abstractNumId w:val="41"/>
  </w:num>
  <w:num w:numId="43" w16cid:durableId="1196500699">
    <w:abstractNumId w:val="27"/>
  </w:num>
  <w:num w:numId="44" w16cid:durableId="396322462">
    <w:abstractNumId w:val="18"/>
  </w:num>
  <w:num w:numId="45" w16cid:durableId="1990205144">
    <w:abstractNumId w:val="28"/>
  </w:num>
  <w:num w:numId="46" w16cid:durableId="1146509716">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0" w:nlCheck="1" w:checkStyle="0"/>
  <w:proofState w:spelling="clean" w:grammar="clean"/>
  <w:stylePaneSortMethod w:val="0000"/>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79"/>
    <w:rsid w:val="00000DF3"/>
    <w:rsid w:val="0000131D"/>
    <w:rsid w:val="00001BA3"/>
    <w:rsid w:val="000023CA"/>
    <w:rsid w:val="00002C82"/>
    <w:rsid w:val="000038C5"/>
    <w:rsid w:val="000049F1"/>
    <w:rsid w:val="0000505E"/>
    <w:rsid w:val="00005560"/>
    <w:rsid w:val="00006341"/>
    <w:rsid w:val="0000689E"/>
    <w:rsid w:val="000070F1"/>
    <w:rsid w:val="00007A4F"/>
    <w:rsid w:val="00010E4E"/>
    <w:rsid w:val="0001268C"/>
    <w:rsid w:val="00012DFE"/>
    <w:rsid w:val="000136F3"/>
    <w:rsid w:val="00013829"/>
    <w:rsid w:val="00013DF3"/>
    <w:rsid w:val="00014C32"/>
    <w:rsid w:val="00014F2B"/>
    <w:rsid w:val="00015303"/>
    <w:rsid w:val="000159F8"/>
    <w:rsid w:val="0001666B"/>
    <w:rsid w:val="00016E63"/>
    <w:rsid w:val="00017F25"/>
    <w:rsid w:val="00020C2A"/>
    <w:rsid w:val="00023C30"/>
    <w:rsid w:val="00023E64"/>
    <w:rsid w:val="00025B50"/>
    <w:rsid w:val="000270C8"/>
    <w:rsid w:val="00027DC7"/>
    <w:rsid w:val="00030A6C"/>
    <w:rsid w:val="0003127F"/>
    <w:rsid w:val="00032D91"/>
    <w:rsid w:val="00034424"/>
    <w:rsid w:val="00034BED"/>
    <w:rsid w:val="000365E3"/>
    <w:rsid w:val="00036ADA"/>
    <w:rsid w:val="00036C69"/>
    <w:rsid w:val="00036C87"/>
    <w:rsid w:val="00036CFE"/>
    <w:rsid w:val="000375E4"/>
    <w:rsid w:val="000375F9"/>
    <w:rsid w:val="0003768A"/>
    <w:rsid w:val="000416E8"/>
    <w:rsid w:val="00041731"/>
    <w:rsid w:val="00042297"/>
    <w:rsid w:val="00042997"/>
    <w:rsid w:val="00042A14"/>
    <w:rsid w:val="00042B1D"/>
    <w:rsid w:val="000434C5"/>
    <w:rsid w:val="00043844"/>
    <w:rsid w:val="000438AE"/>
    <w:rsid w:val="0004456A"/>
    <w:rsid w:val="00044D33"/>
    <w:rsid w:val="00045986"/>
    <w:rsid w:val="00045F81"/>
    <w:rsid w:val="00046016"/>
    <w:rsid w:val="000469F2"/>
    <w:rsid w:val="00047137"/>
    <w:rsid w:val="00051CA6"/>
    <w:rsid w:val="00052EF3"/>
    <w:rsid w:val="00053477"/>
    <w:rsid w:val="000548FD"/>
    <w:rsid w:val="000549DF"/>
    <w:rsid w:val="00054F9C"/>
    <w:rsid w:val="00055083"/>
    <w:rsid w:val="0005531A"/>
    <w:rsid w:val="0005569E"/>
    <w:rsid w:val="000561BA"/>
    <w:rsid w:val="00056CF4"/>
    <w:rsid w:val="0005782F"/>
    <w:rsid w:val="00057C6A"/>
    <w:rsid w:val="00057FFC"/>
    <w:rsid w:val="000613E1"/>
    <w:rsid w:val="000621CC"/>
    <w:rsid w:val="00062247"/>
    <w:rsid w:val="00062435"/>
    <w:rsid w:val="0006261F"/>
    <w:rsid w:val="00062C0C"/>
    <w:rsid w:val="00062EAF"/>
    <w:rsid w:val="00062F84"/>
    <w:rsid w:val="0006435B"/>
    <w:rsid w:val="00064C55"/>
    <w:rsid w:val="0006527B"/>
    <w:rsid w:val="00065D69"/>
    <w:rsid w:val="00066056"/>
    <w:rsid w:val="000663A5"/>
    <w:rsid w:val="00066474"/>
    <w:rsid w:val="00070BB0"/>
    <w:rsid w:val="00070D2B"/>
    <w:rsid w:val="00070DE2"/>
    <w:rsid w:val="00070F39"/>
    <w:rsid w:val="00072510"/>
    <w:rsid w:val="00072603"/>
    <w:rsid w:val="00072FD7"/>
    <w:rsid w:val="00073873"/>
    <w:rsid w:val="00075BA8"/>
    <w:rsid w:val="00075FB7"/>
    <w:rsid w:val="00076129"/>
    <w:rsid w:val="0007632D"/>
    <w:rsid w:val="00077AEE"/>
    <w:rsid w:val="000803E6"/>
    <w:rsid w:val="0008110E"/>
    <w:rsid w:val="000822A5"/>
    <w:rsid w:val="00083418"/>
    <w:rsid w:val="00084604"/>
    <w:rsid w:val="00084A5E"/>
    <w:rsid w:val="00085959"/>
    <w:rsid w:val="00085E8D"/>
    <w:rsid w:val="00091BF9"/>
    <w:rsid w:val="00092298"/>
    <w:rsid w:val="0009231C"/>
    <w:rsid w:val="00092392"/>
    <w:rsid w:val="000926AA"/>
    <w:rsid w:val="0009488A"/>
    <w:rsid w:val="00094F2D"/>
    <w:rsid w:val="00095422"/>
    <w:rsid w:val="00095A71"/>
    <w:rsid w:val="000A02BF"/>
    <w:rsid w:val="000A0B57"/>
    <w:rsid w:val="000A19C0"/>
    <w:rsid w:val="000A25A0"/>
    <w:rsid w:val="000A2DBF"/>
    <w:rsid w:val="000A3E8C"/>
    <w:rsid w:val="000A447E"/>
    <w:rsid w:val="000A47BE"/>
    <w:rsid w:val="000A4E9D"/>
    <w:rsid w:val="000A5049"/>
    <w:rsid w:val="000A5277"/>
    <w:rsid w:val="000A5CE6"/>
    <w:rsid w:val="000A5F88"/>
    <w:rsid w:val="000A731C"/>
    <w:rsid w:val="000B0CC6"/>
    <w:rsid w:val="000B1282"/>
    <w:rsid w:val="000B18D1"/>
    <w:rsid w:val="000B1BEE"/>
    <w:rsid w:val="000B21C6"/>
    <w:rsid w:val="000B2A96"/>
    <w:rsid w:val="000B2B67"/>
    <w:rsid w:val="000B483B"/>
    <w:rsid w:val="000B5830"/>
    <w:rsid w:val="000B711D"/>
    <w:rsid w:val="000B742A"/>
    <w:rsid w:val="000B7736"/>
    <w:rsid w:val="000C0734"/>
    <w:rsid w:val="000C28D1"/>
    <w:rsid w:val="000C29F3"/>
    <w:rsid w:val="000C2ED8"/>
    <w:rsid w:val="000C3A51"/>
    <w:rsid w:val="000C4DE3"/>
    <w:rsid w:val="000C4E68"/>
    <w:rsid w:val="000C4F8D"/>
    <w:rsid w:val="000C5C1B"/>
    <w:rsid w:val="000C5E47"/>
    <w:rsid w:val="000C6457"/>
    <w:rsid w:val="000C6791"/>
    <w:rsid w:val="000C69D5"/>
    <w:rsid w:val="000C6A85"/>
    <w:rsid w:val="000C7415"/>
    <w:rsid w:val="000C7F5B"/>
    <w:rsid w:val="000D02A6"/>
    <w:rsid w:val="000D0D1D"/>
    <w:rsid w:val="000D0E3A"/>
    <w:rsid w:val="000D128D"/>
    <w:rsid w:val="000D16EA"/>
    <w:rsid w:val="000D24A6"/>
    <w:rsid w:val="000D24C6"/>
    <w:rsid w:val="000D26DC"/>
    <w:rsid w:val="000D272A"/>
    <w:rsid w:val="000D2AB7"/>
    <w:rsid w:val="000D2E4B"/>
    <w:rsid w:val="000D3423"/>
    <w:rsid w:val="000D3D1D"/>
    <w:rsid w:val="000D4BBD"/>
    <w:rsid w:val="000D4D41"/>
    <w:rsid w:val="000D52C0"/>
    <w:rsid w:val="000D6C1D"/>
    <w:rsid w:val="000D6D89"/>
    <w:rsid w:val="000E04EF"/>
    <w:rsid w:val="000E0A1E"/>
    <w:rsid w:val="000E113C"/>
    <w:rsid w:val="000E1D63"/>
    <w:rsid w:val="000E27EE"/>
    <w:rsid w:val="000E2BA7"/>
    <w:rsid w:val="000E3124"/>
    <w:rsid w:val="000E529F"/>
    <w:rsid w:val="000E52A2"/>
    <w:rsid w:val="000E5D67"/>
    <w:rsid w:val="000E69E3"/>
    <w:rsid w:val="000E76FE"/>
    <w:rsid w:val="000E7876"/>
    <w:rsid w:val="000F00C1"/>
    <w:rsid w:val="000F0E9E"/>
    <w:rsid w:val="000F171A"/>
    <w:rsid w:val="000F2191"/>
    <w:rsid w:val="000F2372"/>
    <w:rsid w:val="000F2886"/>
    <w:rsid w:val="000F317A"/>
    <w:rsid w:val="000F3460"/>
    <w:rsid w:val="000F3504"/>
    <w:rsid w:val="000F4A7C"/>
    <w:rsid w:val="000F6C87"/>
    <w:rsid w:val="000F7182"/>
    <w:rsid w:val="000F731E"/>
    <w:rsid w:val="000F7F38"/>
    <w:rsid w:val="00100595"/>
    <w:rsid w:val="00100F78"/>
    <w:rsid w:val="0010150B"/>
    <w:rsid w:val="00101FFC"/>
    <w:rsid w:val="0010210C"/>
    <w:rsid w:val="001022C0"/>
    <w:rsid w:val="00102676"/>
    <w:rsid w:val="00103328"/>
    <w:rsid w:val="00103358"/>
    <w:rsid w:val="00103DBF"/>
    <w:rsid w:val="00105BFF"/>
    <w:rsid w:val="0010656E"/>
    <w:rsid w:val="001073DF"/>
    <w:rsid w:val="00111C94"/>
    <w:rsid w:val="00111E60"/>
    <w:rsid w:val="0011320A"/>
    <w:rsid w:val="00114A36"/>
    <w:rsid w:val="00115C15"/>
    <w:rsid w:val="00115CC2"/>
    <w:rsid w:val="00116098"/>
    <w:rsid w:val="001169B0"/>
    <w:rsid w:val="0011766D"/>
    <w:rsid w:val="001178FA"/>
    <w:rsid w:val="001202F9"/>
    <w:rsid w:val="0012084C"/>
    <w:rsid w:val="001219CA"/>
    <w:rsid w:val="00122738"/>
    <w:rsid w:val="0012311C"/>
    <w:rsid w:val="001232A5"/>
    <w:rsid w:val="0012388A"/>
    <w:rsid w:val="00125536"/>
    <w:rsid w:val="00126B4F"/>
    <w:rsid w:val="001272F9"/>
    <w:rsid w:val="00127731"/>
    <w:rsid w:val="00130039"/>
    <w:rsid w:val="001303CF"/>
    <w:rsid w:val="00130EA5"/>
    <w:rsid w:val="00131133"/>
    <w:rsid w:val="001313E3"/>
    <w:rsid w:val="001315A0"/>
    <w:rsid w:val="00131724"/>
    <w:rsid w:val="00131A3E"/>
    <w:rsid w:val="00131BC4"/>
    <w:rsid w:val="00132056"/>
    <w:rsid w:val="00132738"/>
    <w:rsid w:val="001327FB"/>
    <w:rsid w:val="00132A12"/>
    <w:rsid w:val="00132F02"/>
    <w:rsid w:val="00132FFD"/>
    <w:rsid w:val="0013323E"/>
    <w:rsid w:val="001336FB"/>
    <w:rsid w:val="0013419F"/>
    <w:rsid w:val="00134AEB"/>
    <w:rsid w:val="00134E36"/>
    <w:rsid w:val="001353F3"/>
    <w:rsid w:val="001355F9"/>
    <w:rsid w:val="00135FAC"/>
    <w:rsid w:val="001363E6"/>
    <w:rsid w:val="00137280"/>
    <w:rsid w:val="0013738C"/>
    <w:rsid w:val="001376DA"/>
    <w:rsid w:val="00140160"/>
    <w:rsid w:val="00140A90"/>
    <w:rsid w:val="0014154E"/>
    <w:rsid w:val="00141788"/>
    <w:rsid w:val="00142F6D"/>
    <w:rsid w:val="00143260"/>
    <w:rsid w:val="00144929"/>
    <w:rsid w:val="00144BFA"/>
    <w:rsid w:val="001455B5"/>
    <w:rsid w:val="00145EC6"/>
    <w:rsid w:val="001460F1"/>
    <w:rsid w:val="00146A33"/>
    <w:rsid w:val="00150881"/>
    <w:rsid w:val="00150AE4"/>
    <w:rsid w:val="001514AD"/>
    <w:rsid w:val="00151602"/>
    <w:rsid w:val="00152886"/>
    <w:rsid w:val="001531CC"/>
    <w:rsid w:val="00153BFA"/>
    <w:rsid w:val="00153F28"/>
    <w:rsid w:val="0015579F"/>
    <w:rsid w:val="0015593D"/>
    <w:rsid w:val="00155F6B"/>
    <w:rsid w:val="00156293"/>
    <w:rsid w:val="00156636"/>
    <w:rsid w:val="001566BF"/>
    <w:rsid w:val="00156FD0"/>
    <w:rsid w:val="001602B4"/>
    <w:rsid w:val="0016102F"/>
    <w:rsid w:val="00161314"/>
    <w:rsid w:val="00161A79"/>
    <w:rsid w:val="001621ED"/>
    <w:rsid w:val="00162833"/>
    <w:rsid w:val="0016329E"/>
    <w:rsid w:val="001634E2"/>
    <w:rsid w:val="00164940"/>
    <w:rsid w:val="00165B98"/>
    <w:rsid w:val="00165DDF"/>
    <w:rsid w:val="00165EDF"/>
    <w:rsid w:val="0016657E"/>
    <w:rsid w:val="00166C1F"/>
    <w:rsid w:val="001672DD"/>
    <w:rsid w:val="001675D6"/>
    <w:rsid w:val="0016779C"/>
    <w:rsid w:val="001706A2"/>
    <w:rsid w:val="00171ABB"/>
    <w:rsid w:val="00171D99"/>
    <w:rsid w:val="00172073"/>
    <w:rsid w:val="00172591"/>
    <w:rsid w:val="0017343A"/>
    <w:rsid w:val="00173E86"/>
    <w:rsid w:val="001749D7"/>
    <w:rsid w:val="00174EBD"/>
    <w:rsid w:val="0017627E"/>
    <w:rsid w:val="00176693"/>
    <w:rsid w:val="00177FA2"/>
    <w:rsid w:val="0018146D"/>
    <w:rsid w:val="00181E8E"/>
    <w:rsid w:val="00181F35"/>
    <w:rsid w:val="0018295A"/>
    <w:rsid w:val="00182A18"/>
    <w:rsid w:val="00183A24"/>
    <w:rsid w:val="00183D2C"/>
    <w:rsid w:val="00183EA2"/>
    <w:rsid w:val="00183F1C"/>
    <w:rsid w:val="00183FA5"/>
    <w:rsid w:val="0018536F"/>
    <w:rsid w:val="00185E1A"/>
    <w:rsid w:val="00185E53"/>
    <w:rsid w:val="00186333"/>
    <w:rsid w:val="00186D31"/>
    <w:rsid w:val="00186E9C"/>
    <w:rsid w:val="0019010B"/>
    <w:rsid w:val="00191DBA"/>
    <w:rsid w:val="001929B2"/>
    <w:rsid w:val="0019373D"/>
    <w:rsid w:val="00193CF6"/>
    <w:rsid w:val="00193DBF"/>
    <w:rsid w:val="00194277"/>
    <w:rsid w:val="00194D68"/>
    <w:rsid w:val="00194DC2"/>
    <w:rsid w:val="00195630"/>
    <w:rsid w:val="00196531"/>
    <w:rsid w:val="00197206"/>
    <w:rsid w:val="00197671"/>
    <w:rsid w:val="00197DF7"/>
    <w:rsid w:val="001A0734"/>
    <w:rsid w:val="001A0D95"/>
    <w:rsid w:val="001A12DA"/>
    <w:rsid w:val="001A143B"/>
    <w:rsid w:val="001A1B73"/>
    <w:rsid w:val="001A1C47"/>
    <w:rsid w:val="001A1E7B"/>
    <w:rsid w:val="001A393B"/>
    <w:rsid w:val="001A461A"/>
    <w:rsid w:val="001A5668"/>
    <w:rsid w:val="001A57A5"/>
    <w:rsid w:val="001A57DA"/>
    <w:rsid w:val="001A5C79"/>
    <w:rsid w:val="001A6BC6"/>
    <w:rsid w:val="001A729C"/>
    <w:rsid w:val="001A77CD"/>
    <w:rsid w:val="001B1E46"/>
    <w:rsid w:val="001B24EF"/>
    <w:rsid w:val="001B307D"/>
    <w:rsid w:val="001B37E7"/>
    <w:rsid w:val="001B5D39"/>
    <w:rsid w:val="001C06E6"/>
    <w:rsid w:val="001C0DA9"/>
    <w:rsid w:val="001C1313"/>
    <w:rsid w:val="001C1F1D"/>
    <w:rsid w:val="001C2332"/>
    <w:rsid w:val="001C25B5"/>
    <w:rsid w:val="001C261A"/>
    <w:rsid w:val="001C2917"/>
    <w:rsid w:val="001C2946"/>
    <w:rsid w:val="001C2E7F"/>
    <w:rsid w:val="001C3430"/>
    <w:rsid w:val="001C3B4C"/>
    <w:rsid w:val="001C43D0"/>
    <w:rsid w:val="001C45D5"/>
    <w:rsid w:val="001C481F"/>
    <w:rsid w:val="001C4850"/>
    <w:rsid w:val="001C4A73"/>
    <w:rsid w:val="001C4DA8"/>
    <w:rsid w:val="001C609C"/>
    <w:rsid w:val="001C79D8"/>
    <w:rsid w:val="001D1D2C"/>
    <w:rsid w:val="001D217C"/>
    <w:rsid w:val="001D282D"/>
    <w:rsid w:val="001D36C3"/>
    <w:rsid w:val="001D4724"/>
    <w:rsid w:val="001D6B14"/>
    <w:rsid w:val="001D7AAD"/>
    <w:rsid w:val="001E0E52"/>
    <w:rsid w:val="001E161C"/>
    <w:rsid w:val="001E2069"/>
    <w:rsid w:val="001E2D38"/>
    <w:rsid w:val="001E2F0F"/>
    <w:rsid w:val="001E3088"/>
    <w:rsid w:val="001E3A6F"/>
    <w:rsid w:val="001E42D5"/>
    <w:rsid w:val="001E4DDD"/>
    <w:rsid w:val="001E50EB"/>
    <w:rsid w:val="001E5760"/>
    <w:rsid w:val="001E5BBF"/>
    <w:rsid w:val="001E6571"/>
    <w:rsid w:val="001E79E7"/>
    <w:rsid w:val="001F0215"/>
    <w:rsid w:val="001F1753"/>
    <w:rsid w:val="001F2BB9"/>
    <w:rsid w:val="001F30AC"/>
    <w:rsid w:val="001F33B6"/>
    <w:rsid w:val="001F33F9"/>
    <w:rsid w:val="001F3412"/>
    <w:rsid w:val="001F4146"/>
    <w:rsid w:val="001F42EE"/>
    <w:rsid w:val="001F46CC"/>
    <w:rsid w:val="001F4892"/>
    <w:rsid w:val="001F48E3"/>
    <w:rsid w:val="001F492F"/>
    <w:rsid w:val="001F63ED"/>
    <w:rsid w:val="001F694A"/>
    <w:rsid w:val="001F6F63"/>
    <w:rsid w:val="001F76E6"/>
    <w:rsid w:val="001F7761"/>
    <w:rsid w:val="001F78A6"/>
    <w:rsid w:val="0020096A"/>
    <w:rsid w:val="00201C3B"/>
    <w:rsid w:val="00201F88"/>
    <w:rsid w:val="0020444C"/>
    <w:rsid w:val="00204BAD"/>
    <w:rsid w:val="0020508B"/>
    <w:rsid w:val="00205213"/>
    <w:rsid w:val="00205338"/>
    <w:rsid w:val="0020668D"/>
    <w:rsid w:val="0020697D"/>
    <w:rsid w:val="00207827"/>
    <w:rsid w:val="00207E2D"/>
    <w:rsid w:val="002101B6"/>
    <w:rsid w:val="00210FF3"/>
    <w:rsid w:val="0021100F"/>
    <w:rsid w:val="00211357"/>
    <w:rsid w:val="00211AFC"/>
    <w:rsid w:val="00211E59"/>
    <w:rsid w:val="0021299B"/>
    <w:rsid w:val="00212DDA"/>
    <w:rsid w:val="00212F40"/>
    <w:rsid w:val="00214E00"/>
    <w:rsid w:val="00215186"/>
    <w:rsid w:val="00215ADE"/>
    <w:rsid w:val="00217668"/>
    <w:rsid w:val="00217F04"/>
    <w:rsid w:val="00220309"/>
    <w:rsid w:val="00220CE1"/>
    <w:rsid w:val="00220DB6"/>
    <w:rsid w:val="00220F11"/>
    <w:rsid w:val="002210F1"/>
    <w:rsid w:val="0022204F"/>
    <w:rsid w:val="0022231D"/>
    <w:rsid w:val="002223A7"/>
    <w:rsid w:val="00222644"/>
    <w:rsid w:val="00223812"/>
    <w:rsid w:val="00223A35"/>
    <w:rsid w:val="002251E5"/>
    <w:rsid w:val="002253A9"/>
    <w:rsid w:val="00225746"/>
    <w:rsid w:val="00225BCC"/>
    <w:rsid w:val="00225DDD"/>
    <w:rsid w:val="0022678F"/>
    <w:rsid w:val="0022680B"/>
    <w:rsid w:val="00226FCD"/>
    <w:rsid w:val="00227ACA"/>
    <w:rsid w:val="00227EA5"/>
    <w:rsid w:val="00231151"/>
    <w:rsid w:val="0023235E"/>
    <w:rsid w:val="002327BA"/>
    <w:rsid w:val="00232941"/>
    <w:rsid w:val="00233095"/>
    <w:rsid w:val="00233C1A"/>
    <w:rsid w:val="00234625"/>
    <w:rsid w:val="00234697"/>
    <w:rsid w:val="00234778"/>
    <w:rsid w:val="00234F88"/>
    <w:rsid w:val="00235918"/>
    <w:rsid w:val="00236668"/>
    <w:rsid w:val="00241113"/>
    <w:rsid w:val="0024255C"/>
    <w:rsid w:val="0024427B"/>
    <w:rsid w:val="00245201"/>
    <w:rsid w:val="00245226"/>
    <w:rsid w:val="002455CF"/>
    <w:rsid w:val="00245DA5"/>
    <w:rsid w:val="00245ED9"/>
    <w:rsid w:val="00247944"/>
    <w:rsid w:val="002479A2"/>
    <w:rsid w:val="0025007C"/>
    <w:rsid w:val="0025225A"/>
    <w:rsid w:val="00252BBD"/>
    <w:rsid w:val="00253072"/>
    <w:rsid w:val="00254B07"/>
    <w:rsid w:val="00255FD3"/>
    <w:rsid w:val="002564C8"/>
    <w:rsid w:val="00256E20"/>
    <w:rsid w:val="00256E99"/>
    <w:rsid w:val="00256F9B"/>
    <w:rsid w:val="0025749F"/>
    <w:rsid w:val="00260495"/>
    <w:rsid w:val="00262900"/>
    <w:rsid w:val="00262C2F"/>
    <w:rsid w:val="00264188"/>
    <w:rsid w:val="00264489"/>
    <w:rsid w:val="00264CBA"/>
    <w:rsid w:val="00264E11"/>
    <w:rsid w:val="00265CEC"/>
    <w:rsid w:val="00265EF6"/>
    <w:rsid w:val="002663E3"/>
    <w:rsid w:val="00266541"/>
    <w:rsid w:val="00266593"/>
    <w:rsid w:val="00266A59"/>
    <w:rsid w:val="002702A2"/>
    <w:rsid w:val="00270EC3"/>
    <w:rsid w:val="00272F90"/>
    <w:rsid w:val="00272FC2"/>
    <w:rsid w:val="00274554"/>
    <w:rsid w:val="00275D03"/>
    <w:rsid w:val="00275D0D"/>
    <w:rsid w:val="0027629C"/>
    <w:rsid w:val="00276CDC"/>
    <w:rsid w:val="00277044"/>
    <w:rsid w:val="002771F1"/>
    <w:rsid w:val="002773E4"/>
    <w:rsid w:val="00277C51"/>
    <w:rsid w:val="00277C70"/>
    <w:rsid w:val="00280DCF"/>
    <w:rsid w:val="00280FBE"/>
    <w:rsid w:val="00281369"/>
    <w:rsid w:val="00281AAF"/>
    <w:rsid w:val="00281DBA"/>
    <w:rsid w:val="00281F36"/>
    <w:rsid w:val="002823FE"/>
    <w:rsid w:val="00282A11"/>
    <w:rsid w:val="00282B87"/>
    <w:rsid w:val="00282BF1"/>
    <w:rsid w:val="002832DD"/>
    <w:rsid w:val="00283320"/>
    <w:rsid w:val="00283520"/>
    <w:rsid w:val="00283728"/>
    <w:rsid w:val="00284044"/>
    <w:rsid w:val="00284238"/>
    <w:rsid w:val="00284635"/>
    <w:rsid w:val="00284C04"/>
    <w:rsid w:val="002850E9"/>
    <w:rsid w:val="00285D2F"/>
    <w:rsid w:val="002862CA"/>
    <w:rsid w:val="00286F25"/>
    <w:rsid w:val="002871AF"/>
    <w:rsid w:val="002872D1"/>
    <w:rsid w:val="00287518"/>
    <w:rsid w:val="0028756D"/>
    <w:rsid w:val="002879A8"/>
    <w:rsid w:val="00290098"/>
    <w:rsid w:val="00290AF2"/>
    <w:rsid w:val="00291ACF"/>
    <w:rsid w:val="002921BE"/>
    <w:rsid w:val="00292C44"/>
    <w:rsid w:val="00292F44"/>
    <w:rsid w:val="00292FD8"/>
    <w:rsid w:val="002930FA"/>
    <w:rsid w:val="00293219"/>
    <w:rsid w:val="002937EF"/>
    <w:rsid w:val="002946D7"/>
    <w:rsid w:val="00295208"/>
    <w:rsid w:val="00295493"/>
    <w:rsid w:val="00296CD2"/>
    <w:rsid w:val="00296D68"/>
    <w:rsid w:val="00297ACE"/>
    <w:rsid w:val="002A0726"/>
    <w:rsid w:val="002A0826"/>
    <w:rsid w:val="002A10E6"/>
    <w:rsid w:val="002A141B"/>
    <w:rsid w:val="002A256D"/>
    <w:rsid w:val="002A29D9"/>
    <w:rsid w:val="002A2AE7"/>
    <w:rsid w:val="002A2B1D"/>
    <w:rsid w:val="002A2CFB"/>
    <w:rsid w:val="002A3112"/>
    <w:rsid w:val="002A3659"/>
    <w:rsid w:val="002A3DE9"/>
    <w:rsid w:val="002A4DD5"/>
    <w:rsid w:val="002A5202"/>
    <w:rsid w:val="002A7B41"/>
    <w:rsid w:val="002B0683"/>
    <w:rsid w:val="002B170A"/>
    <w:rsid w:val="002B2008"/>
    <w:rsid w:val="002B20C0"/>
    <w:rsid w:val="002B2ADC"/>
    <w:rsid w:val="002B3D1D"/>
    <w:rsid w:val="002B4434"/>
    <w:rsid w:val="002B5C85"/>
    <w:rsid w:val="002B7B69"/>
    <w:rsid w:val="002B7BE2"/>
    <w:rsid w:val="002B7E1D"/>
    <w:rsid w:val="002C032D"/>
    <w:rsid w:val="002C035B"/>
    <w:rsid w:val="002C113E"/>
    <w:rsid w:val="002C1B52"/>
    <w:rsid w:val="002C1E36"/>
    <w:rsid w:val="002C22E9"/>
    <w:rsid w:val="002C25B4"/>
    <w:rsid w:val="002C274B"/>
    <w:rsid w:val="002C27AE"/>
    <w:rsid w:val="002C3C9A"/>
    <w:rsid w:val="002C3DD2"/>
    <w:rsid w:val="002C3F04"/>
    <w:rsid w:val="002C4086"/>
    <w:rsid w:val="002C5BE1"/>
    <w:rsid w:val="002C6546"/>
    <w:rsid w:val="002D004B"/>
    <w:rsid w:val="002D0586"/>
    <w:rsid w:val="002D0D30"/>
    <w:rsid w:val="002D13F1"/>
    <w:rsid w:val="002D26EA"/>
    <w:rsid w:val="002D53DD"/>
    <w:rsid w:val="002D5537"/>
    <w:rsid w:val="002D5619"/>
    <w:rsid w:val="002D7330"/>
    <w:rsid w:val="002D7ABA"/>
    <w:rsid w:val="002D7FCE"/>
    <w:rsid w:val="002E0699"/>
    <w:rsid w:val="002E09CD"/>
    <w:rsid w:val="002E24A8"/>
    <w:rsid w:val="002E290E"/>
    <w:rsid w:val="002E2CFE"/>
    <w:rsid w:val="002E32E0"/>
    <w:rsid w:val="002E38A6"/>
    <w:rsid w:val="002E47D6"/>
    <w:rsid w:val="002E5B84"/>
    <w:rsid w:val="002E5FDF"/>
    <w:rsid w:val="002E61D1"/>
    <w:rsid w:val="002E6795"/>
    <w:rsid w:val="002E6F20"/>
    <w:rsid w:val="002E745D"/>
    <w:rsid w:val="002F124E"/>
    <w:rsid w:val="002F22BD"/>
    <w:rsid w:val="002F2A2D"/>
    <w:rsid w:val="002F427E"/>
    <w:rsid w:val="002F51FE"/>
    <w:rsid w:val="002F6901"/>
    <w:rsid w:val="003001AA"/>
    <w:rsid w:val="0030130D"/>
    <w:rsid w:val="00302C00"/>
    <w:rsid w:val="00302C03"/>
    <w:rsid w:val="003035B3"/>
    <w:rsid w:val="00303F25"/>
    <w:rsid w:val="003044FD"/>
    <w:rsid w:val="00304E70"/>
    <w:rsid w:val="00305BB0"/>
    <w:rsid w:val="00305F3A"/>
    <w:rsid w:val="00306D02"/>
    <w:rsid w:val="00307F7C"/>
    <w:rsid w:val="003109E4"/>
    <w:rsid w:val="00310A3F"/>
    <w:rsid w:val="00311EED"/>
    <w:rsid w:val="00313108"/>
    <w:rsid w:val="003150EE"/>
    <w:rsid w:val="003158B2"/>
    <w:rsid w:val="00316141"/>
    <w:rsid w:val="00316F18"/>
    <w:rsid w:val="00320173"/>
    <w:rsid w:val="00321B14"/>
    <w:rsid w:val="00322243"/>
    <w:rsid w:val="003229F1"/>
    <w:rsid w:val="00322BE9"/>
    <w:rsid w:val="00323479"/>
    <w:rsid w:val="00323ABC"/>
    <w:rsid w:val="003241D3"/>
    <w:rsid w:val="0032424A"/>
    <w:rsid w:val="0032435D"/>
    <w:rsid w:val="0032631B"/>
    <w:rsid w:val="00326466"/>
    <w:rsid w:val="00326845"/>
    <w:rsid w:val="003270F5"/>
    <w:rsid w:val="00330B66"/>
    <w:rsid w:val="00332BD1"/>
    <w:rsid w:val="00333478"/>
    <w:rsid w:val="0033426A"/>
    <w:rsid w:val="00334F57"/>
    <w:rsid w:val="003351BF"/>
    <w:rsid w:val="0033536D"/>
    <w:rsid w:val="003356FB"/>
    <w:rsid w:val="00335DE4"/>
    <w:rsid w:val="0033747D"/>
    <w:rsid w:val="00337957"/>
    <w:rsid w:val="00337B6B"/>
    <w:rsid w:val="0034195D"/>
    <w:rsid w:val="00341B07"/>
    <w:rsid w:val="00341F01"/>
    <w:rsid w:val="00341F5B"/>
    <w:rsid w:val="003421DC"/>
    <w:rsid w:val="00343A53"/>
    <w:rsid w:val="00343AE9"/>
    <w:rsid w:val="00343DB1"/>
    <w:rsid w:val="00343F9F"/>
    <w:rsid w:val="00344636"/>
    <w:rsid w:val="00344DDB"/>
    <w:rsid w:val="00345771"/>
    <w:rsid w:val="00345D71"/>
    <w:rsid w:val="00346150"/>
    <w:rsid w:val="003466FB"/>
    <w:rsid w:val="00347587"/>
    <w:rsid w:val="0035183B"/>
    <w:rsid w:val="00352339"/>
    <w:rsid w:val="00352598"/>
    <w:rsid w:val="00352A03"/>
    <w:rsid w:val="00353B56"/>
    <w:rsid w:val="00354732"/>
    <w:rsid w:val="0035505A"/>
    <w:rsid w:val="003553FD"/>
    <w:rsid w:val="00355CCA"/>
    <w:rsid w:val="00356290"/>
    <w:rsid w:val="00356A27"/>
    <w:rsid w:val="00357252"/>
    <w:rsid w:val="003573A0"/>
    <w:rsid w:val="00357B01"/>
    <w:rsid w:val="00360AC8"/>
    <w:rsid w:val="00361851"/>
    <w:rsid w:val="00361991"/>
    <w:rsid w:val="00361E85"/>
    <w:rsid w:val="00362599"/>
    <w:rsid w:val="00363221"/>
    <w:rsid w:val="003638F7"/>
    <w:rsid w:val="00363ACA"/>
    <w:rsid w:val="00363DDA"/>
    <w:rsid w:val="00364C08"/>
    <w:rsid w:val="00367E90"/>
    <w:rsid w:val="0037069B"/>
    <w:rsid w:val="00370788"/>
    <w:rsid w:val="00370DD7"/>
    <w:rsid w:val="00370F0F"/>
    <w:rsid w:val="003710F6"/>
    <w:rsid w:val="003727A0"/>
    <w:rsid w:val="003731F7"/>
    <w:rsid w:val="003733A4"/>
    <w:rsid w:val="0037347F"/>
    <w:rsid w:val="00373631"/>
    <w:rsid w:val="0037376A"/>
    <w:rsid w:val="00374531"/>
    <w:rsid w:val="00374FF2"/>
    <w:rsid w:val="00375293"/>
    <w:rsid w:val="00376172"/>
    <w:rsid w:val="003772BA"/>
    <w:rsid w:val="0037734A"/>
    <w:rsid w:val="0037760F"/>
    <w:rsid w:val="00380B57"/>
    <w:rsid w:val="00380F75"/>
    <w:rsid w:val="00381432"/>
    <w:rsid w:val="003819D7"/>
    <w:rsid w:val="0038220E"/>
    <w:rsid w:val="0038249F"/>
    <w:rsid w:val="00382FED"/>
    <w:rsid w:val="00383EB0"/>
    <w:rsid w:val="0038482D"/>
    <w:rsid w:val="003855E5"/>
    <w:rsid w:val="00385B62"/>
    <w:rsid w:val="00385EBE"/>
    <w:rsid w:val="003862BB"/>
    <w:rsid w:val="003867E6"/>
    <w:rsid w:val="0038790E"/>
    <w:rsid w:val="00390154"/>
    <w:rsid w:val="00390473"/>
    <w:rsid w:val="00390C41"/>
    <w:rsid w:val="0039163A"/>
    <w:rsid w:val="003927E7"/>
    <w:rsid w:val="00393320"/>
    <w:rsid w:val="003934DB"/>
    <w:rsid w:val="0039366E"/>
    <w:rsid w:val="00393FD0"/>
    <w:rsid w:val="00394ABE"/>
    <w:rsid w:val="0039513B"/>
    <w:rsid w:val="00395430"/>
    <w:rsid w:val="00395EE9"/>
    <w:rsid w:val="00396BEB"/>
    <w:rsid w:val="00396F4A"/>
    <w:rsid w:val="00397014"/>
    <w:rsid w:val="00397741"/>
    <w:rsid w:val="00397AA6"/>
    <w:rsid w:val="00397CFB"/>
    <w:rsid w:val="003A07C0"/>
    <w:rsid w:val="003A0A32"/>
    <w:rsid w:val="003A1160"/>
    <w:rsid w:val="003A1240"/>
    <w:rsid w:val="003A4668"/>
    <w:rsid w:val="003A4B86"/>
    <w:rsid w:val="003A4F74"/>
    <w:rsid w:val="003A568F"/>
    <w:rsid w:val="003A7891"/>
    <w:rsid w:val="003B055F"/>
    <w:rsid w:val="003B14ED"/>
    <w:rsid w:val="003B1753"/>
    <w:rsid w:val="003B24D9"/>
    <w:rsid w:val="003B2B12"/>
    <w:rsid w:val="003B2D5D"/>
    <w:rsid w:val="003B34C8"/>
    <w:rsid w:val="003B436B"/>
    <w:rsid w:val="003B45C1"/>
    <w:rsid w:val="003B48BE"/>
    <w:rsid w:val="003B578D"/>
    <w:rsid w:val="003B5CA3"/>
    <w:rsid w:val="003B5DDB"/>
    <w:rsid w:val="003B6CBE"/>
    <w:rsid w:val="003C0730"/>
    <w:rsid w:val="003C0BAC"/>
    <w:rsid w:val="003C2479"/>
    <w:rsid w:val="003C2AA7"/>
    <w:rsid w:val="003C2D75"/>
    <w:rsid w:val="003C2D8D"/>
    <w:rsid w:val="003C30B3"/>
    <w:rsid w:val="003C4DF2"/>
    <w:rsid w:val="003C5293"/>
    <w:rsid w:val="003C550F"/>
    <w:rsid w:val="003C5D80"/>
    <w:rsid w:val="003C6212"/>
    <w:rsid w:val="003C629F"/>
    <w:rsid w:val="003C6A6C"/>
    <w:rsid w:val="003C6EA5"/>
    <w:rsid w:val="003C6EAC"/>
    <w:rsid w:val="003C7453"/>
    <w:rsid w:val="003D01E2"/>
    <w:rsid w:val="003D02AF"/>
    <w:rsid w:val="003D0B77"/>
    <w:rsid w:val="003D1123"/>
    <w:rsid w:val="003D1219"/>
    <w:rsid w:val="003D1862"/>
    <w:rsid w:val="003D2106"/>
    <w:rsid w:val="003D23A6"/>
    <w:rsid w:val="003D26C4"/>
    <w:rsid w:val="003D2F20"/>
    <w:rsid w:val="003D4796"/>
    <w:rsid w:val="003D49F8"/>
    <w:rsid w:val="003D5595"/>
    <w:rsid w:val="003D5C1E"/>
    <w:rsid w:val="003D605A"/>
    <w:rsid w:val="003D72BE"/>
    <w:rsid w:val="003D779B"/>
    <w:rsid w:val="003E0F0A"/>
    <w:rsid w:val="003E2293"/>
    <w:rsid w:val="003E2B3B"/>
    <w:rsid w:val="003E2C30"/>
    <w:rsid w:val="003E365E"/>
    <w:rsid w:val="003E3F0D"/>
    <w:rsid w:val="003E46E7"/>
    <w:rsid w:val="003E4F8D"/>
    <w:rsid w:val="003E5055"/>
    <w:rsid w:val="003E5C2D"/>
    <w:rsid w:val="003E692B"/>
    <w:rsid w:val="003E6B8D"/>
    <w:rsid w:val="003E6C4A"/>
    <w:rsid w:val="003E7D5C"/>
    <w:rsid w:val="003F0F67"/>
    <w:rsid w:val="003F12E3"/>
    <w:rsid w:val="003F1723"/>
    <w:rsid w:val="003F1B7D"/>
    <w:rsid w:val="003F2042"/>
    <w:rsid w:val="003F237D"/>
    <w:rsid w:val="003F31BF"/>
    <w:rsid w:val="003F34C8"/>
    <w:rsid w:val="003F3B87"/>
    <w:rsid w:val="003F554E"/>
    <w:rsid w:val="003F5988"/>
    <w:rsid w:val="003F7BCD"/>
    <w:rsid w:val="004008C3"/>
    <w:rsid w:val="00401668"/>
    <w:rsid w:val="00401986"/>
    <w:rsid w:val="0040199C"/>
    <w:rsid w:val="00401AEC"/>
    <w:rsid w:val="004024C3"/>
    <w:rsid w:val="004025CA"/>
    <w:rsid w:val="00402C0A"/>
    <w:rsid w:val="004038AC"/>
    <w:rsid w:val="00405BA3"/>
    <w:rsid w:val="00405CFF"/>
    <w:rsid w:val="00405E65"/>
    <w:rsid w:val="00406A3F"/>
    <w:rsid w:val="00406F4C"/>
    <w:rsid w:val="004070C2"/>
    <w:rsid w:val="00410CF7"/>
    <w:rsid w:val="00411AAC"/>
    <w:rsid w:val="004120DE"/>
    <w:rsid w:val="00412280"/>
    <w:rsid w:val="004122FC"/>
    <w:rsid w:val="0041312B"/>
    <w:rsid w:val="004134A5"/>
    <w:rsid w:val="00413B70"/>
    <w:rsid w:val="0041456A"/>
    <w:rsid w:val="00414CAC"/>
    <w:rsid w:val="00415970"/>
    <w:rsid w:val="00417E31"/>
    <w:rsid w:val="00420483"/>
    <w:rsid w:val="00421254"/>
    <w:rsid w:val="00421410"/>
    <w:rsid w:val="00421B40"/>
    <w:rsid w:val="00421B69"/>
    <w:rsid w:val="00422AD5"/>
    <w:rsid w:val="004232C5"/>
    <w:rsid w:val="00424171"/>
    <w:rsid w:val="00424474"/>
    <w:rsid w:val="00424AA4"/>
    <w:rsid w:val="00424D4A"/>
    <w:rsid w:val="004251D0"/>
    <w:rsid w:val="004253E3"/>
    <w:rsid w:val="00425CEB"/>
    <w:rsid w:val="00425EAB"/>
    <w:rsid w:val="00426BF2"/>
    <w:rsid w:val="00427447"/>
    <w:rsid w:val="00427BCF"/>
    <w:rsid w:val="00427FB9"/>
    <w:rsid w:val="00430289"/>
    <w:rsid w:val="00430A6D"/>
    <w:rsid w:val="004315FE"/>
    <w:rsid w:val="00431F28"/>
    <w:rsid w:val="00432991"/>
    <w:rsid w:val="00432F41"/>
    <w:rsid w:val="004330DD"/>
    <w:rsid w:val="00433241"/>
    <w:rsid w:val="004337BB"/>
    <w:rsid w:val="00433A87"/>
    <w:rsid w:val="00433F86"/>
    <w:rsid w:val="00437DD1"/>
    <w:rsid w:val="00440353"/>
    <w:rsid w:val="0044055C"/>
    <w:rsid w:val="004409B9"/>
    <w:rsid w:val="00440FEA"/>
    <w:rsid w:val="0044121C"/>
    <w:rsid w:val="0044130D"/>
    <w:rsid w:val="00441364"/>
    <w:rsid w:val="00441DF5"/>
    <w:rsid w:val="00443716"/>
    <w:rsid w:val="0044396B"/>
    <w:rsid w:val="00444BA3"/>
    <w:rsid w:val="00447DFE"/>
    <w:rsid w:val="00450633"/>
    <w:rsid w:val="00450A6E"/>
    <w:rsid w:val="00450B04"/>
    <w:rsid w:val="00450B58"/>
    <w:rsid w:val="004521DF"/>
    <w:rsid w:val="004528D6"/>
    <w:rsid w:val="00453685"/>
    <w:rsid w:val="00453786"/>
    <w:rsid w:val="00453BE4"/>
    <w:rsid w:val="00453FDB"/>
    <w:rsid w:val="004542A9"/>
    <w:rsid w:val="004542B5"/>
    <w:rsid w:val="004554CE"/>
    <w:rsid w:val="004559FB"/>
    <w:rsid w:val="00455CD8"/>
    <w:rsid w:val="004573E2"/>
    <w:rsid w:val="0045754B"/>
    <w:rsid w:val="00457AEA"/>
    <w:rsid w:val="00457CC7"/>
    <w:rsid w:val="00460CB4"/>
    <w:rsid w:val="00461430"/>
    <w:rsid w:val="00461ED7"/>
    <w:rsid w:val="00462AEB"/>
    <w:rsid w:val="004636D4"/>
    <w:rsid w:val="0046383F"/>
    <w:rsid w:val="00463A82"/>
    <w:rsid w:val="00463C00"/>
    <w:rsid w:val="004646F9"/>
    <w:rsid w:val="004650A3"/>
    <w:rsid w:val="004658AF"/>
    <w:rsid w:val="00465C65"/>
    <w:rsid w:val="004704DD"/>
    <w:rsid w:val="00470DFE"/>
    <w:rsid w:val="00471E17"/>
    <w:rsid w:val="004727F4"/>
    <w:rsid w:val="00473663"/>
    <w:rsid w:val="00473857"/>
    <w:rsid w:val="00473DDF"/>
    <w:rsid w:val="0047463A"/>
    <w:rsid w:val="004749CE"/>
    <w:rsid w:val="00474BB0"/>
    <w:rsid w:val="00474F27"/>
    <w:rsid w:val="00475565"/>
    <w:rsid w:val="00476257"/>
    <w:rsid w:val="004767CD"/>
    <w:rsid w:val="00480283"/>
    <w:rsid w:val="00480836"/>
    <w:rsid w:val="0048129A"/>
    <w:rsid w:val="0048167B"/>
    <w:rsid w:val="00481CCD"/>
    <w:rsid w:val="00481F12"/>
    <w:rsid w:val="0048218E"/>
    <w:rsid w:val="00482608"/>
    <w:rsid w:val="00482D38"/>
    <w:rsid w:val="004833B2"/>
    <w:rsid w:val="00483B79"/>
    <w:rsid w:val="00484BD3"/>
    <w:rsid w:val="00486286"/>
    <w:rsid w:val="00486762"/>
    <w:rsid w:val="0048720D"/>
    <w:rsid w:val="00487C53"/>
    <w:rsid w:val="00487C67"/>
    <w:rsid w:val="00487E2C"/>
    <w:rsid w:val="004909DC"/>
    <w:rsid w:val="00490E8F"/>
    <w:rsid w:val="00491800"/>
    <w:rsid w:val="004919FE"/>
    <w:rsid w:val="00492726"/>
    <w:rsid w:val="0049276A"/>
    <w:rsid w:val="00492C90"/>
    <w:rsid w:val="00493003"/>
    <w:rsid w:val="004931DB"/>
    <w:rsid w:val="004932F1"/>
    <w:rsid w:val="004934E0"/>
    <w:rsid w:val="0049356B"/>
    <w:rsid w:val="00493827"/>
    <w:rsid w:val="00493AC4"/>
    <w:rsid w:val="00493AE1"/>
    <w:rsid w:val="00493D1C"/>
    <w:rsid w:val="00493F81"/>
    <w:rsid w:val="00495121"/>
    <w:rsid w:val="00495A1E"/>
    <w:rsid w:val="00496875"/>
    <w:rsid w:val="004976E5"/>
    <w:rsid w:val="00497FE3"/>
    <w:rsid w:val="004A0164"/>
    <w:rsid w:val="004A07B1"/>
    <w:rsid w:val="004A1B55"/>
    <w:rsid w:val="004A2492"/>
    <w:rsid w:val="004A3D4C"/>
    <w:rsid w:val="004A44E7"/>
    <w:rsid w:val="004A4A06"/>
    <w:rsid w:val="004A4EA1"/>
    <w:rsid w:val="004A52F4"/>
    <w:rsid w:val="004A5BDD"/>
    <w:rsid w:val="004A5FB1"/>
    <w:rsid w:val="004A639B"/>
    <w:rsid w:val="004A6EBC"/>
    <w:rsid w:val="004A6F44"/>
    <w:rsid w:val="004A6FA5"/>
    <w:rsid w:val="004A7871"/>
    <w:rsid w:val="004A7ED5"/>
    <w:rsid w:val="004B017E"/>
    <w:rsid w:val="004B07D5"/>
    <w:rsid w:val="004B07F9"/>
    <w:rsid w:val="004B0F99"/>
    <w:rsid w:val="004B138A"/>
    <w:rsid w:val="004B1745"/>
    <w:rsid w:val="004B1F64"/>
    <w:rsid w:val="004B23DD"/>
    <w:rsid w:val="004B2EBC"/>
    <w:rsid w:val="004B3601"/>
    <w:rsid w:val="004B4861"/>
    <w:rsid w:val="004B4939"/>
    <w:rsid w:val="004B4D11"/>
    <w:rsid w:val="004B576F"/>
    <w:rsid w:val="004B58E2"/>
    <w:rsid w:val="004B6282"/>
    <w:rsid w:val="004B79A0"/>
    <w:rsid w:val="004B7B77"/>
    <w:rsid w:val="004B7C13"/>
    <w:rsid w:val="004B7F58"/>
    <w:rsid w:val="004C004D"/>
    <w:rsid w:val="004C0064"/>
    <w:rsid w:val="004C1A4E"/>
    <w:rsid w:val="004C2431"/>
    <w:rsid w:val="004C328B"/>
    <w:rsid w:val="004C3DD2"/>
    <w:rsid w:val="004C5D30"/>
    <w:rsid w:val="004C63A1"/>
    <w:rsid w:val="004C6C1E"/>
    <w:rsid w:val="004C6D7D"/>
    <w:rsid w:val="004C7AE9"/>
    <w:rsid w:val="004D132D"/>
    <w:rsid w:val="004D14DF"/>
    <w:rsid w:val="004D1577"/>
    <w:rsid w:val="004D1C0C"/>
    <w:rsid w:val="004D3955"/>
    <w:rsid w:val="004D435E"/>
    <w:rsid w:val="004D5F1A"/>
    <w:rsid w:val="004D61BD"/>
    <w:rsid w:val="004D6493"/>
    <w:rsid w:val="004D66E4"/>
    <w:rsid w:val="004D706C"/>
    <w:rsid w:val="004D740E"/>
    <w:rsid w:val="004D7563"/>
    <w:rsid w:val="004E1D3D"/>
    <w:rsid w:val="004E28CC"/>
    <w:rsid w:val="004E299E"/>
    <w:rsid w:val="004E4190"/>
    <w:rsid w:val="004E453A"/>
    <w:rsid w:val="004E50F8"/>
    <w:rsid w:val="004E531D"/>
    <w:rsid w:val="004E614E"/>
    <w:rsid w:val="004E6338"/>
    <w:rsid w:val="004E663B"/>
    <w:rsid w:val="004E6D2C"/>
    <w:rsid w:val="004E74BF"/>
    <w:rsid w:val="004E7ADD"/>
    <w:rsid w:val="004F0D47"/>
    <w:rsid w:val="004F0DB5"/>
    <w:rsid w:val="004F132B"/>
    <w:rsid w:val="004F2737"/>
    <w:rsid w:val="004F2E27"/>
    <w:rsid w:val="004F4F03"/>
    <w:rsid w:val="004F565B"/>
    <w:rsid w:val="004F577F"/>
    <w:rsid w:val="004F57DC"/>
    <w:rsid w:val="004F5BF0"/>
    <w:rsid w:val="004F6002"/>
    <w:rsid w:val="004F6095"/>
    <w:rsid w:val="004F6F66"/>
    <w:rsid w:val="004F7B5A"/>
    <w:rsid w:val="005000A1"/>
    <w:rsid w:val="0050090E"/>
    <w:rsid w:val="005009EF"/>
    <w:rsid w:val="00501A9F"/>
    <w:rsid w:val="00501AFF"/>
    <w:rsid w:val="00501FF8"/>
    <w:rsid w:val="0050248B"/>
    <w:rsid w:val="0050276F"/>
    <w:rsid w:val="00502C67"/>
    <w:rsid w:val="005032F8"/>
    <w:rsid w:val="00504313"/>
    <w:rsid w:val="005048ED"/>
    <w:rsid w:val="00504A26"/>
    <w:rsid w:val="00504ABC"/>
    <w:rsid w:val="00504F61"/>
    <w:rsid w:val="00504FB8"/>
    <w:rsid w:val="00505025"/>
    <w:rsid w:val="00505D03"/>
    <w:rsid w:val="00506358"/>
    <w:rsid w:val="005073B2"/>
    <w:rsid w:val="0051036C"/>
    <w:rsid w:val="00510798"/>
    <w:rsid w:val="00510D36"/>
    <w:rsid w:val="005119A1"/>
    <w:rsid w:val="00511BA7"/>
    <w:rsid w:val="005137D3"/>
    <w:rsid w:val="00513D95"/>
    <w:rsid w:val="005144A3"/>
    <w:rsid w:val="005147F8"/>
    <w:rsid w:val="00515A80"/>
    <w:rsid w:val="00516553"/>
    <w:rsid w:val="00516AA5"/>
    <w:rsid w:val="00516EF9"/>
    <w:rsid w:val="00517328"/>
    <w:rsid w:val="00517A82"/>
    <w:rsid w:val="00517E2E"/>
    <w:rsid w:val="00517F05"/>
    <w:rsid w:val="00517FB6"/>
    <w:rsid w:val="00520EA1"/>
    <w:rsid w:val="00522D47"/>
    <w:rsid w:val="00522F32"/>
    <w:rsid w:val="00522FAA"/>
    <w:rsid w:val="00523C10"/>
    <w:rsid w:val="005246D9"/>
    <w:rsid w:val="00526889"/>
    <w:rsid w:val="00527046"/>
    <w:rsid w:val="005270B9"/>
    <w:rsid w:val="005273C6"/>
    <w:rsid w:val="00531493"/>
    <w:rsid w:val="00531FB5"/>
    <w:rsid w:val="005321E2"/>
    <w:rsid w:val="0053256D"/>
    <w:rsid w:val="00532EB2"/>
    <w:rsid w:val="00533DB7"/>
    <w:rsid w:val="005340A6"/>
    <w:rsid w:val="005340E2"/>
    <w:rsid w:val="005343DA"/>
    <w:rsid w:val="00534D47"/>
    <w:rsid w:val="00534EFE"/>
    <w:rsid w:val="00536EFF"/>
    <w:rsid w:val="00537258"/>
    <w:rsid w:val="00537512"/>
    <w:rsid w:val="00537B23"/>
    <w:rsid w:val="00540133"/>
    <w:rsid w:val="005402B5"/>
    <w:rsid w:val="00540802"/>
    <w:rsid w:val="0054139C"/>
    <w:rsid w:val="00541D6F"/>
    <w:rsid w:val="0054215D"/>
    <w:rsid w:val="00542D65"/>
    <w:rsid w:val="00543550"/>
    <w:rsid w:val="00543B1C"/>
    <w:rsid w:val="00543CF6"/>
    <w:rsid w:val="0054474F"/>
    <w:rsid w:val="0054491E"/>
    <w:rsid w:val="0054523E"/>
    <w:rsid w:val="005456B0"/>
    <w:rsid w:val="00545EE7"/>
    <w:rsid w:val="00546068"/>
    <w:rsid w:val="00547B86"/>
    <w:rsid w:val="00547FDE"/>
    <w:rsid w:val="005504E8"/>
    <w:rsid w:val="00550C9C"/>
    <w:rsid w:val="00551178"/>
    <w:rsid w:val="0055183F"/>
    <w:rsid w:val="005523C4"/>
    <w:rsid w:val="00552474"/>
    <w:rsid w:val="005527F0"/>
    <w:rsid w:val="0055333B"/>
    <w:rsid w:val="00554934"/>
    <w:rsid w:val="00554B8C"/>
    <w:rsid w:val="00554D45"/>
    <w:rsid w:val="005558B0"/>
    <w:rsid w:val="00555F8B"/>
    <w:rsid w:val="00556768"/>
    <w:rsid w:val="00556EBA"/>
    <w:rsid w:val="00557472"/>
    <w:rsid w:val="005579B7"/>
    <w:rsid w:val="005600B6"/>
    <w:rsid w:val="00560628"/>
    <w:rsid w:val="00561C74"/>
    <w:rsid w:val="00562825"/>
    <w:rsid w:val="0056303F"/>
    <w:rsid w:val="005644B8"/>
    <w:rsid w:val="00565354"/>
    <w:rsid w:val="00565745"/>
    <w:rsid w:val="00565766"/>
    <w:rsid w:val="00566930"/>
    <w:rsid w:val="00570F5B"/>
    <w:rsid w:val="00571462"/>
    <w:rsid w:val="00571639"/>
    <w:rsid w:val="00572301"/>
    <w:rsid w:val="00572C11"/>
    <w:rsid w:val="00572ED5"/>
    <w:rsid w:val="005730F9"/>
    <w:rsid w:val="00573392"/>
    <w:rsid w:val="00574A33"/>
    <w:rsid w:val="005755FD"/>
    <w:rsid w:val="00576041"/>
    <w:rsid w:val="005763EA"/>
    <w:rsid w:val="005768C5"/>
    <w:rsid w:val="00576E98"/>
    <w:rsid w:val="00577F44"/>
    <w:rsid w:val="0058083E"/>
    <w:rsid w:val="00580FD7"/>
    <w:rsid w:val="00580FF6"/>
    <w:rsid w:val="00583B77"/>
    <w:rsid w:val="00584269"/>
    <w:rsid w:val="00585141"/>
    <w:rsid w:val="00585445"/>
    <w:rsid w:val="005857A9"/>
    <w:rsid w:val="00585834"/>
    <w:rsid w:val="005864EB"/>
    <w:rsid w:val="00586648"/>
    <w:rsid w:val="00586950"/>
    <w:rsid w:val="00587196"/>
    <w:rsid w:val="00587F6C"/>
    <w:rsid w:val="0059002E"/>
    <w:rsid w:val="00590D14"/>
    <w:rsid w:val="00591024"/>
    <w:rsid w:val="00591DFE"/>
    <w:rsid w:val="005920FD"/>
    <w:rsid w:val="00592318"/>
    <w:rsid w:val="00592994"/>
    <w:rsid w:val="00593A26"/>
    <w:rsid w:val="00593B21"/>
    <w:rsid w:val="005945C5"/>
    <w:rsid w:val="0059489E"/>
    <w:rsid w:val="005948FD"/>
    <w:rsid w:val="005951F4"/>
    <w:rsid w:val="0059602A"/>
    <w:rsid w:val="00596776"/>
    <w:rsid w:val="00596EF2"/>
    <w:rsid w:val="005970F3"/>
    <w:rsid w:val="0059711F"/>
    <w:rsid w:val="0059764B"/>
    <w:rsid w:val="00597C68"/>
    <w:rsid w:val="00597F6A"/>
    <w:rsid w:val="005A11F4"/>
    <w:rsid w:val="005A14EC"/>
    <w:rsid w:val="005A1CCA"/>
    <w:rsid w:val="005A1E72"/>
    <w:rsid w:val="005A32F2"/>
    <w:rsid w:val="005A4932"/>
    <w:rsid w:val="005A4A55"/>
    <w:rsid w:val="005A55F4"/>
    <w:rsid w:val="005A5A0D"/>
    <w:rsid w:val="005A5AD2"/>
    <w:rsid w:val="005A6B4F"/>
    <w:rsid w:val="005B0061"/>
    <w:rsid w:val="005B190E"/>
    <w:rsid w:val="005B1B79"/>
    <w:rsid w:val="005B2502"/>
    <w:rsid w:val="005B3093"/>
    <w:rsid w:val="005B3F68"/>
    <w:rsid w:val="005B429B"/>
    <w:rsid w:val="005B4C3C"/>
    <w:rsid w:val="005B7680"/>
    <w:rsid w:val="005B7B21"/>
    <w:rsid w:val="005C0535"/>
    <w:rsid w:val="005C2237"/>
    <w:rsid w:val="005C474F"/>
    <w:rsid w:val="005C4FD4"/>
    <w:rsid w:val="005C5504"/>
    <w:rsid w:val="005C6B22"/>
    <w:rsid w:val="005C719A"/>
    <w:rsid w:val="005C71E1"/>
    <w:rsid w:val="005C7C78"/>
    <w:rsid w:val="005D09D7"/>
    <w:rsid w:val="005D131E"/>
    <w:rsid w:val="005D33EB"/>
    <w:rsid w:val="005D4464"/>
    <w:rsid w:val="005D5B36"/>
    <w:rsid w:val="005D629B"/>
    <w:rsid w:val="005D653C"/>
    <w:rsid w:val="005D67AA"/>
    <w:rsid w:val="005E0FB7"/>
    <w:rsid w:val="005E2619"/>
    <w:rsid w:val="005E2658"/>
    <w:rsid w:val="005E36CE"/>
    <w:rsid w:val="005E4EE9"/>
    <w:rsid w:val="005E52D1"/>
    <w:rsid w:val="005E5647"/>
    <w:rsid w:val="005E6C29"/>
    <w:rsid w:val="005E714F"/>
    <w:rsid w:val="005E74AB"/>
    <w:rsid w:val="005F231D"/>
    <w:rsid w:val="005F3715"/>
    <w:rsid w:val="005F38F1"/>
    <w:rsid w:val="005F3DF9"/>
    <w:rsid w:val="005F4657"/>
    <w:rsid w:val="005F4AFC"/>
    <w:rsid w:val="005F54D6"/>
    <w:rsid w:val="005F6886"/>
    <w:rsid w:val="005F7608"/>
    <w:rsid w:val="005F7700"/>
    <w:rsid w:val="00600172"/>
    <w:rsid w:val="00600D8A"/>
    <w:rsid w:val="00601200"/>
    <w:rsid w:val="0060154B"/>
    <w:rsid w:val="006017FD"/>
    <w:rsid w:val="006028C1"/>
    <w:rsid w:val="00603B54"/>
    <w:rsid w:val="00603C97"/>
    <w:rsid w:val="00604556"/>
    <w:rsid w:val="0060472F"/>
    <w:rsid w:val="00604E14"/>
    <w:rsid w:val="0060537A"/>
    <w:rsid w:val="00605B8C"/>
    <w:rsid w:val="00605CDA"/>
    <w:rsid w:val="00605EE0"/>
    <w:rsid w:val="00606765"/>
    <w:rsid w:val="00606F50"/>
    <w:rsid w:val="00606F77"/>
    <w:rsid w:val="006079EF"/>
    <w:rsid w:val="006104CC"/>
    <w:rsid w:val="00612162"/>
    <w:rsid w:val="0061369E"/>
    <w:rsid w:val="0061391E"/>
    <w:rsid w:val="006145C0"/>
    <w:rsid w:val="00614BC8"/>
    <w:rsid w:val="00614EB6"/>
    <w:rsid w:val="006152B0"/>
    <w:rsid w:val="006157AE"/>
    <w:rsid w:val="00615EC6"/>
    <w:rsid w:val="00616053"/>
    <w:rsid w:val="00616E8E"/>
    <w:rsid w:val="00617009"/>
    <w:rsid w:val="00617114"/>
    <w:rsid w:val="00617602"/>
    <w:rsid w:val="006201BE"/>
    <w:rsid w:val="00620740"/>
    <w:rsid w:val="00621492"/>
    <w:rsid w:val="006226A0"/>
    <w:rsid w:val="00622714"/>
    <w:rsid w:val="0062302F"/>
    <w:rsid w:val="006231DB"/>
    <w:rsid w:val="0062342D"/>
    <w:rsid w:val="006237FF"/>
    <w:rsid w:val="00623A3D"/>
    <w:rsid w:val="006244C5"/>
    <w:rsid w:val="0062550D"/>
    <w:rsid w:val="00625CC2"/>
    <w:rsid w:val="00627014"/>
    <w:rsid w:val="00627DF3"/>
    <w:rsid w:val="0063042E"/>
    <w:rsid w:val="00630CDD"/>
    <w:rsid w:val="006311E6"/>
    <w:rsid w:val="00631EFE"/>
    <w:rsid w:val="00633472"/>
    <w:rsid w:val="006335A6"/>
    <w:rsid w:val="0063485A"/>
    <w:rsid w:val="00634ED4"/>
    <w:rsid w:val="00635055"/>
    <w:rsid w:val="00635151"/>
    <w:rsid w:val="00635520"/>
    <w:rsid w:val="00635FD6"/>
    <w:rsid w:val="0064044E"/>
    <w:rsid w:val="006404F7"/>
    <w:rsid w:val="00640F44"/>
    <w:rsid w:val="006413CA"/>
    <w:rsid w:val="00641942"/>
    <w:rsid w:val="0064253C"/>
    <w:rsid w:val="006428D4"/>
    <w:rsid w:val="00643593"/>
    <w:rsid w:val="00643F27"/>
    <w:rsid w:val="00643F59"/>
    <w:rsid w:val="006447AC"/>
    <w:rsid w:val="00646124"/>
    <w:rsid w:val="00646734"/>
    <w:rsid w:val="00647AE5"/>
    <w:rsid w:val="006525E8"/>
    <w:rsid w:val="00652B14"/>
    <w:rsid w:val="00652DE5"/>
    <w:rsid w:val="006535BE"/>
    <w:rsid w:val="00653A1C"/>
    <w:rsid w:val="00654070"/>
    <w:rsid w:val="00654A23"/>
    <w:rsid w:val="00654B41"/>
    <w:rsid w:val="00654DAC"/>
    <w:rsid w:val="00657F6F"/>
    <w:rsid w:val="006604C5"/>
    <w:rsid w:val="006616D4"/>
    <w:rsid w:val="00661C46"/>
    <w:rsid w:val="006626B7"/>
    <w:rsid w:val="00662CD1"/>
    <w:rsid w:val="0066359D"/>
    <w:rsid w:val="00663615"/>
    <w:rsid w:val="00663D5B"/>
    <w:rsid w:val="00665661"/>
    <w:rsid w:val="00666121"/>
    <w:rsid w:val="0066690F"/>
    <w:rsid w:val="00666A65"/>
    <w:rsid w:val="00667512"/>
    <w:rsid w:val="00667697"/>
    <w:rsid w:val="00671C12"/>
    <w:rsid w:val="00671FA2"/>
    <w:rsid w:val="00673063"/>
    <w:rsid w:val="00673FDE"/>
    <w:rsid w:val="00674F1B"/>
    <w:rsid w:val="006756CC"/>
    <w:rsid w:val="006757E2"/>
    <w:rsid w:val="00676571"/>
    <w:rsid w:val="006773A6"/>
    <w:rsid w:val="0068035B"/>
    <w:rsid w:val="00681479"/>
    <w:rsid w:val="0068219B"/>
    <w:rsid w:val="00683D82"/>
    <w:rsid w:val="00684941"/>
    <w:rsid w:val="00685358"/>
    <w:rsid w:val="00685494"/>
    <w:rsid w:val="00685BCA"/>
    <w:rsid w:val="00685D0B"/>
    <w:rsid w:val="00685D51"/>
    <w:rsid w:val="00690525"/>
    <w:rsid w:val="0069060E"/>
    <w:rsid w:val="00690B18"/>
    <w:rsid w:val="00690B19"/>
    <w:rsid w:val="00690B7A"/>
    <w:rsid w:val="00690E96"/>
    <w:rsid w:val="006912FC"/>
    <w:rsid w:val="0069147D"/>
    <w:rsid w:val="00691963"/>
    <w:rsid w:val="00691CB6"/>
    <w:rsid w:val="006923D9"/>
    <w:rsid w:val="00692C5B"/>
    <w:rsid w:val="0069443E"/>
    <w:rsid w:val="006945F0"/>
    <w:rsid w:val="0069465C"/>
    <w:rsid w:val="00694703"/>
    <w:rsid w:val="006956D8"/>
    <w:rsid w:val="006956DF"/>
    <w:rsid w:val="00695CA5"/>
    <w:rsid w:val="006968C2"/>
    <w:rsid w:val="006A1294"/>
    <w:rsid w:val="006A32DF"/>
    <w:rsid w:val="006A3987"/>
    <w:rsid w:val="006A4184"/>
    <w:rsid w:val="006A46D7"/>
    <w:rsid w:val="006A53DB"/>
    <w:rsid w:val="006A72F0"/>
    <w:rsid w:val="006A7842"/>
    <w:rsid w:val="006B033F"/>
    <w:rsid w:val="006B05EA"/>
    <w:rsid w:val="006B06BA"/>
    <w:rsid w:val="006B0CF7"/>
    <w:rsid w:val="006B1EF5"/>
    <w:rsid w:val="006B2AD9"/>
    <w:rsid w:val="006B352A"/>
    <w:rsid w:val="006B3FEB"/>
    <w:rsid w:val="006B4417"/>
    <w:rsid w:val="006B7EC9"/>
    <w:rsid w:val="006C00EA"/>
    <w:rsid w:val="006C00F9"/>
    <w:rsid w:val="006C0148"/>
    <w:rsid w:val="006C056C"/>
    <w:rsid w:val="006C0FFE"/>
    <w:rsid w:val="006C138C"/>
    <w:rsid w:val="006C15DA"/>
    <w:rsid w:val="006C304D"/>
    <w:rsid w:val="006C3144"/>
    <w:rsid w:val="006C3148"/>
    <w:rsid w:val="006C31E1"/>
    <w:rsid w:val="006C3D6B"/>
    <w:rsid w:val="006C42FA"/>
    <w:rsid w:val="006C4605"/>
    <w:rsid w:val="006C46A4"/>
    <w:rsid w:val="006C4A4F"/>
    <w:rsid w:val="006C5C99"/>
    <w:rsid w:val="006C7FD1"/>
    <w:rsid w:val="006D0290"/>
    <w:rsid w:val="006D066F"/>
    <w:rsid w:val="006D20F8"/>
    <w:rsid w:val="006D26A7"/>
    <w:rsid w:val="006D3FC2"/>
    <w:rsid w:val="006D49B3"/>
    <w:rsid w:val="006D4F70"/>
    <w:rsid w:val="006D4FCC"/>
    <w:rsid w:val="006D5633"/>
    <w:rsid w:val="006D5D11"/>
    <w:rsid w:val="006D6050"/>
    <w:rsid w:val="006D63BC"/>
    <w:rsid w:val="006D6C93"/>
    <w:rsid w:val="006D7F4B"/>
    <w:rsid w:val="006E09E8"/>
    <w:rsid w:val="006E1093"/>
    <w:rsid w:val="006E1686"/>
    <w:rsid w:val="006E1E9B"/>
    <w:rsid w:val="006E223D"/>
    <w:rsid w:val="006E38DE"/>
    <w:rsid w:val="006E38FB"/>
    <w:rsid w:val="006E39BA"/>
    <w:rsid w:val="006E403B"/>
    <w:rsid w:val="006E4A11"/>
    <w:rsid w:val="006E4EFB"/>
    <w:rsid w:val="006E5A87"/>
    <w:rsid w:val="006E5C98"/>
    <w:rsid w:val="006E5CBF"/>
    <w:rsid w:val="006E5E4F"/>
    <w:rsid w:val="006E755E"/>
    <w:rsid w:val="006E76B2"/>
    <w:rsid w:val="006E7A41"/>
    <w:rsid w:val="006F1EEA"/>
    <w:rsid w:val="006F300C"/>
    <w:rsid w:val="006F382E"/>
    <w:rsid w:val="006F3D34"/>
    <w:rsid w:val="006F40BB"/>
    <w:rsid w:val="006F4809"/>
    <w:rsid w:val="006F51C1"/>
    <w:rsid w:val="006F5736"/>
    <w:rsid w:val="006F6460"/>
    <w:rsid w:val="006F6EA4"/>
    <w:rsid w:val="006F7208"/>
    <w:rsid w:val="006F77F9"/>
    <w:rsid w:val="006F7A42"/>
    <w:rsid w:val="0070260E"/>
    <w:rsid w:val="00702955"/>
    <w:rsid w:val="007031D2"/>
    <w:rsid w:val="007050AD"/>
    <w:rsid w:val="00706EA1"/>
    <w:rsid w:val="007100FB"/>
    <w:rsid w:val="0071062D"/>
    <w:rsid w:val="00710EAA"/>
    <w:rsid w:val="007117E6"/>
    <w:rsid w:val="00712139"/>
    <w:rsid w:val="0071216B"/>
    <w:rsid w:val="00712C18"/>
    <w:rsid w:val="007130FD"/>
    <w:rsid w:val="00714ACB"/>
    <w:rsid w:val="00715C53"/>
    <w:rsid w:val="00715DBB"/>
    <w:rsid w:val="007167D5"/>
    <w:rsid w:val="00720732"/>
    <w:rsid w:val="007207D6"/>
    <w:rsid w:val="00720BE5"/>
    <w:rsid w:val="00722768"/>
    <w:rsid w:val="00722F84"/>
    <w:rsid w:val="00723089"/>
    <w:rsid w:val="00723E04"/>
    <w:rsid w:val="00723E9A"/>
    <w:rsid w:val="00725B20"/>
    <w:rsid w:val="0072627B"/>
    <w:rsid w:val="00726809"/>
    <w:rsid w:val="007269D7"/>
    <w:rsid w:val="00727196"/>
    <w:rsid w:val="0073031A"/>
    <w:rsid w:val="0073194E"/>
    <w:rsid w:val="007329BE"/>
    <w:rsid w:val="007343F5"/>
    <w:rsid w:val="0073479C"/>
    <w:rsid w:val="00734EA8"/>
    <w:rsid w:val="00735238"/>
    <w:rsid w:val="0073569C"/>
    <w:rsid w:val="0073641D"/>
    <w:rsid w:val="00737B08"/>
    <w:rsid w:val="00737BF7"/>
    <w:rsid w:val="007408A0"/>
    <w:rsid w:val="00740E7C"/>
    <w:rsid w:val="00740EA6"/>
    <w:rsid w:val="00740EC1"/>
    <w:rsid w:val="007430F6"/>
    <w:rsid w:val="00743EF3"/>
    <w:rsid w:val="00744447"/>
    <w:rsid w:val="00745D2E"/>
    <w:rsid w:val="0074631E"/>
    <w:rsid w:val="00746713"/>
    <w:rsid w:val="007479BE"/>
    <w:rsid w:val="007514F8"/>
    <w:rsid w:val="00751DC3"/>
    <w:rsid w:val="0075216F"/>
    <w:rsid w:val="007521BB"/>
    <w:rsid w:val="007528E2"/>
    <w:rsid w:val="00752BD0"/>
    <w:rsid w:val="00752C9C"/>
    <w:rsid w:val="00752E54"/>
    <w:rsid w:val="00753799"/>
    <w:rsid w:val="00753D82"/>
    <w:rsid w:val="00753F81"/>
    <w:rsid w:val="00754E4D"/>
    <w:rsid w:val="007562AE"/>
    <w:rsid w:val="00757BE0"/>
    <w:rsid w:val="00760C6F"/>
    <w:rsid w:val="00760D3D"/>
    <w:rsid w:val="00761DB7"/>
    <w:rsid w:val="0076265A"/>
    <w:rsid w:val="007642A3"/>
    <w:rsid w:val="00764D29"/>
    <w:rsid w:val="00766D6D"/>
    <w:rsid w:val="0076758D"/>
    <w:rsid w:val="007675B8"/>
    <w:rsid w:val="00767C94"/>
    <w:rsid w:val="00770BBB"/>
    <w:rsid w:val="00771415"/>
    <w:rsid w:val="00772177"/>
    <w:rsid w:val="00772346"/>
    <w:rsid w:val="00772B08"/>
    <w:rsid w:val="00772BC7"/>
    <w:rsid w:val="0077440E"/>
    <w:rsid w:val="007749D7"/>
    <w:rsid w:val="007753E6"/>
    <w:rsid w:val="0077545C"/>
    <w:rsid w:val="00776327"/>
    <w:rsid w:val="00776B47"/>
    <w:rsid w:val="007770D7"/>
    <w:rsid w:val="007779A6"/>
    <w:rsid w:val="00777CE1"/>
    <w:rsid w:val="00777FFA"/>
    <w:rsid w:val="00780220"/>
    <w:rsid w:val="00780BBF"/>
    <w:rsid w:val="00781813"/>
    <w:rsid w:val="007820A9"/>
    <w:rsid w:val="0078232D"/>
    <w:rsid w:val="00782B2D"/>
    <w:rsid w:val="00782CA0"/>
    <w:rsid w:val="00782CD9"/>
    <w:rsid w:val="00783B1D"/>
    <w:rsid w:val="00783E75"/>
    <w:rsid w:val="007846D5"/>
    <w:rsid w:val="00784D1C"/>
    <w:rsid w:val="00784DC2"/>
    <w:rsid w:val="00785A6B"/>
    <w:rsid w:val="00785AD3"/>
    <w:rsid w:val="00785B76"/>
    <w:rsid w:val="00786F2B"/>
    <w:rsid w:val="00787793"/>
    <w:rsid w:val="00787AF9"/>
    <w:rsid w:val="00790EEE"/>
    <w:rsid w:val="00792C16"/>
    <w:rsid w:val="00793CDD"/>
    <w:rsid w:val="00794818"/>
    <w:rsid w:val="00795973"/>
    <w:rsid w:val="00795D19"/>
    <w:rsid w:val="0079638F"/>
    <w:rsid w:val="0079683D"/>
    <w:rsid w:val="0079697E"/>
    <w:rsid w:val="0079708C"/>
    <w:rsid w:val="0079712C"/>
    <w:rsid w:val="007A163E"/>
    <w:rsid w:val="007A1A03"/>
    <w:rsid w:val="007A1DA0"/>
    <w:rsid w:val="007A1FC7"/>
    <w:rsid w:val="007A2A07"/>
    <w:rsid w:val="007A2DDC"/>
    <w:rsid w:val="007A2E4A"/>
    <w:rsid w:val="007A2F38"/>
    <w:rsid w:val="007A44CA"/>
    <w:rsid w:val="007A5A39"/>
    <w:rsid w:val="007A6AE1"/>
    <w:rsid w:val="007A6B3F"/>
    <w:rsid w:val="007A6ED5"/>
    <w:rsid w:val="007B027D"/>
    <w:rsid w:val="007B06F2"/>
    <w:rsid w:val="007B19FA"/>
    <w:rsid w:val="007B1FC6"/>
    <w:rsid w:val="007B25A1"/>
    <w:rsid w:val="007B28DA"/>
    <w:rsid w:val="007B33C6"/>
    <w:rsid w:val="007B50DE"/>
    <w:rsid w:val="007B7E7A"/>
    <w:rsid w:val="007C0930"/>
    <w:rsid w:val="007C0F67"/>
    <w:rsid w:val="007C1C17"/>
    <w:rsid w:val="007C2A72"/>
    <w:rsid w:val="007C2C38"/>
    <w:rsid w:val="007C3109"/>
    <w:rsid w:val="007C3A30"/>
    <w:rsid w:val="007C4BCC"/>
    <w:rsid w:val="007C54AF"/>
    <w:rsid w:val="007C6212"/>
    <w:rsid w:val="007D0A33"/>
    <w:rsid w:val="007D13B0"/>
    <w:rsid w:val="007D1558"/>
    <w:rsid w:val="007D1860"/>
    <w:rsid w:val="007D1C6E"/>
    <w:rsid w:val="007D1D1F"/>
    <w:rsid w:val="007D2208"/>
    <w:rsid w:val="007D3A6F"/>
    <w:rsid w:val="007D445B"/>
    <w:rsid w:val="007D4BD3"/>
    <w:rsid w:val="007D5858"/>
    <w:rsid w:val="007D5A99"/>
    <w:rsid w:val="007D747A"/>
    <w:rsid w:val="007D7C80"/>
    <w:rsid w:val="007E068C"/>
    <w:rsid w:val="007E078E"/>
    <w:rsid w:val="007E097D"/>
    <w:rsid w:val="007E0B23"/>
    <w:rsid w:val="007E3836"/>
    <w:rsid w:val="007E3A88"/>
    <w:rsid w:val="007E4D5C"/>
    <w:rsid w:val="007E57BC"/>
    <w:rsid w:val="007E5DA7"/>
    <w:rsid w:val="007E602F"/>
    <w:rsid w:val="007E7A53"/>
    <w:rsid w:val="007E7C16"/>
    <w:rsid w:val="007E7E44"/>
    <w:rsid w:val="007F0BAF"/>
    <w:rsid w:val="007F0F28"/>
    <w:rsid w:val="007F4F11"/>
    <w:rsid w:val="007F6479"/>
    <w:rsid w:val="007F706B"/>
    <w:rsid w:val="007F7520"/>
    <w:rsid w:val="007F7CAA"/>
    <w:rsid w:val="00800600"/>
    <w:rsid w:val="00800985"/>
    <w:rsid w:val="00801375"/>
    <w:rsid w:val="00801E66"/>
    <w:rsid w:val="00802948"/>
    <w:rsid w:val="00802CFC"/>
    <w:rsid w:val="00803340"/>
    <w:rsid w:val="00804297"/>
    <w:rsid w:val="00804788"/>
    <w:rsid w:val="00805E2D"/>
    <w:rsid w:val="00805F84"/>
    <w:rsid w:val="00806DD3"/>
    <w:rsid w:val="00807323"/>
    <w:rsid w:val="0080778A"/>
    <w:rsid w:val="00807BAA"/>
    <w:rsid w:val="00807DA0"/>
    <w:rsid w:val="00810FB7"/>
    <w:rsid w:val="00811E58"/>
    <w:rsid w:val="00811E72"/>
    <w:rsid w:val="0081229B"/>
    <w:rsid w:val="00812381"/>
    <w:rsid w:val="00813445"/>
    <w:rsid w:val="00813AEA"/>
    <w:rsid w:val="0081453A"/>
    <w:rsid w:val="0081492D"/>
    <w:rsid w:val="00814A85"/>
    <w:rsid w:val="00814AF0"/>
    <w:rsid w:val="00814BB8"/>
    <w:rsid w:val="00815494"/>
    <w:rsid w:val="008158E3"/>
    <w:rsid w:val="00815E79"/>
    <w:rsid w:val="008165CF"/>
    <w:rsid w:val="00816E66"/>
    <w:rsid w:val="008176BE"/>
    <w:rsid w:val="00820A5C"/>
    <w:rsid w:val="00821B38"/>
    <w:rsid w:val="0082264A"/>
    <w:rsid w:val="008238FE"/>
    <w:rsid w:val="00823981"/>
    <w:rsid w:val="00823DEE"/>
    <w:rsid w:val="00823F45"/>
    <w:rsid w:val="00824379"/>
    <w:rsid w:val="008243EC"/>
    <w:rsid w:val="00824F80"/>
    <w:rsid w:val="00826AAF"/>
    <w:rsid w:val="00826C1E"/>
    <w:rsid w:val="00827C31"/>
    <w:rsid w:val="00830E5E"/>
    <w:rsid w:val="00830ECF"/>
    <w:rsid w:val="00830EE6"/>
    <w:rsid w:val="0083107F"/>
    <w:rsid w:val="0083174C"/>
    <w:rsid w:val="00831C68"/>
    <w:rsid w:val="00832152"/>
    <w:rsid w:val="008321A4"/>
    <w:rsid w:val="00832469"/>
    <w:rsid w:val="00832D4A"/>
    <w:rsid w:val="008333BC"/>
    <w:rsid w:val="00833FFB"/>
    <w:rsid w:val="008340CE"/>
    <w:rsid w:val="008344CA"/>
    <w:rsid w:val="00834995"/>
    <w:rsid w:val="00835219"/>
    <w:rsid w:val="008352DE"/>
    <w:rsid w:val="00835556"/>
    <w:rsid w:val="008374BC"/>
    <w:rsid w:val="00837514"/>
    <w:rsid w:val="008401C4"/>
    <w:rsid w:val="008405C9"/>
    <w:rsid w:val="00840C68"/>
    <w:rsid w:val="008420A0"/>
    <w:rsid w:val="00842A48"/>
    <w:rsid w:val="00843582"/>
    <w:rsid w:val="00843EDC"/>
    <w:rsid w:val="00844512"/>
    <w:rsid w:val="0084479F"/>
    <w:rsid w:val="00844959"/>
    <w:rsid w:val="00845108"/>
    <w:rsid w:val="0084540A"/>
    <w:rsid w:val="00845D42"/>
    <w:rsid w:val="0084682D"/>
    <w:rsid w:val="008477CB"/>
    <w:rsid w:val="00847844"/>
    <w:rsid w:val="00850B6B"/>
    <w:rsid w:val="00851C46"/>
    <w:rsid w:val="00852421"/>
    <w:rsid w:val="00853488"/>
    <w:rsid w:val="008544B4"/>
    <w:rsid w:val="00855594"/>
    <w:rsid w:val="00856496"/>
    <w:rsid w:val="00856A3F"/>
    <w:rsid w:val="00856F4E"/>
    <w:rsid w:val="00857597"/>
    <w:rsid w:val="00857786"/>
    <w:rsid w:val="008577AA"/>
    <w:rsid w:val="00860495"/>
    <w:rsid w:val="008615EA"/>
    <w:rsid w:val="008616ED"/>
    <w:rsid w:val="00861938"/>
    <w:rsid w:val="0086193F"/>
    <w:rsid w:val="00861BC4"/>
    <w:rsid w:val="00861F98"/>
    <w:rsid w:val="00862234"/>
    <w:rsid w:val="00862644"/>
    <w:rsid w:val="00865509"/>
    <w:rsid w:val="0086614F"/>
    <w:rsid w:val="00866236"/>
    <w:rsid w:val="0086759A"/>
    <w:rsid w:val="008676AC"/>
    <w:rsid w:val="0086775F"/>
    <w:rsid w:val="0087045D"/>
    <w:rsid w:val="008705DF"/>
    <w:rsid w:val="00871078"/>
    <w:rsid w:val="00871BF9"/>
    <w:rsid w:val="008721D4"/>
    <w:rsid w:val="00872516"/>
    <w:rsid w:val="00872AFC"/>
    <w:rsid w:val="00872E0D"/>
    <w:rsid w:val="008732B9"/>
    <w:rsid w:val="00873797"/>
    <w:rsid w:val="0087388C"/>
    <w:rsid w:val="00873A9E"/>
    <w:rsid w:val="00873E7A"/>
    <w:rsid w:val="00873F0C"/>
    <w:rsid w:val="00874229"/>
    <w:rsid w:val="00874AFE"/>
    <w:rsid w:val="0087662D"/>
    <w:rsid w:val="00876643"/>
    <w:rsid w:val="00876707"/>
    <w:rsid w:val="00876965"/>
    <w:rsid w:val="008813E8"/>
    <w:rsid w:val="00881860"/>
    <w:rsid w:val="00882A21"/>
    <w:rsid w:val="00882D7B"/>
    <w:rsid w:val="00882FCA"/>
    <w:rsid w:val="00883536"/>
    <w:rsid w:val="00885007"/>
    <w:rsid w:val="00885021"/>
    <w:rsid w:val="00887237"/>
    <w:rsid w:val="0088794A"/>
    <w:rsid w:val="008879F1"/>
    <w:rsid w:val="00890002"/>
    <w:rsid w:val="0089141D"/>
    <w:rsid w:val="008917E2"/>
    <w:rsid w:val="00891813"/>
    <w:rsid w:val="00891E30"/>
    <w:rsid w:val="0089233A"/>
    <w:rsid w:val="00892734"/>
    <w:rsid w:val="00893817"/>
    <w:rsid w:val="00893A6D"/>
    <w:rsid w:val="00893A80"/>
    <w:rsid w:val="00894ED9"/>
    <w:rsid w:val="00895028"/>
    <w:rsid w:val="00895051"/>
    <w:rsid w:val="008958F7"/>
    <w:rsid w:val="00895ABA"/>
    <w:rsid w:val="00896538"/>
    <w:rsid w:val="00896D09"/>
    <w:rsid w:val="008A0FB2"/>
    <w:rsid w:val="008A150F"/>
    <w:rsid w:val="008A1873"/>
    <w:rsid w:val="008A1C51"/>
    <w:rsid w:val="008A26ED"/>
    <w:rsid w:val="008A3E29"/>
    <w:rsid w:val="008A3E58"/>
    <w:rsid w:val="008A45E5"/>
    <w:rsid w:val="008A4DC1"/>
    <w:rsid w:val="008A5858"/>
    <w:rsid w:val="008A5F9E"/>
    <w:rsid w:val="008A6B72"/>
    <w:rsid w:val="008A6F9B"/>
    <w:rsid w:val="008A7A13"/>
    <w:rsid w:val="008B0E67"/>
    <w:rsid w:val="008B2099"/>
    <w:rsid w:val="008B2413"/>
    <w:rsid w:val="008B2ADC"/>
    <w:rsid w:val="008B3597"/>
    <w:rsid w:val="008B3754"/>
    <w:rsid w:val="008B3AED"/>
    <w:rsid w:val="008B3BEF"/>
    <w:rsid w:val="008B4E09"/>
    <w:rsid w:val="008B5164"/>
    <w:rsid w:val="008B638E"/>
    <w:rsid w:val="008B641B"/>
    <w:rsid w:val="008B6596"/>
    <w:rsid w:val="008B6EC4"/>
    <w:rsid w:val="008C077B"/>
    <w:rsid w:val="008C0BD3"/>
    <w:rsid w:val="008C1309"/>
    <w:rsid w:val="008C1406"/>
    <w:rsid w:val="008C1893"/>
    <w:rsid w:val="008C22B5"/>
    <w:rsid w:val="008C25BE"/>
    <w:rsid w:val="008C37FF"/>
    <w:rsid w:val="008C3FAB"/>
    <w:rsid w:val="008C4157"/>
    <w:rsid w:val="008C4904"/>
    <w:rsid w:val="008C6A4E"/>
    <w:rsid w:val="008C72D2"/>
    <w:rsid w:val="008D1736"/>
    <w:rsid w:val="008D2D26"/>
    <w:rsid w:val="008D3AD0"/>
    <w:rsid w:val="008D4754"/>
    <w:rsid w:val="008D5043"/>
    <w:rsid w:val="008D599E"/>
    <w:rsid w:val="008D6FB0"/>
    <w:rsid w:val="008D7729"/>
    <w:rsid w:val="008E0A65"/>
    <w:rsid w:val="008E0DFC"/>
    <w:rsid w:val="008E29CD"/>
    <w:rsid w:val="008E2C46"/>
    <w:rsid w:val="008E2D48"/>
    <w:rsid w:val="008E2D94"/>
    <w:rsid w:val="008E3071"/>
    <w:rsid w:val="008E353E"/>
    <w:rsid w:val="008E378B"/>
    <w:rsid w:val="008E388F"/>
    <w:rsid w:val="008E3B2F"/>
    <w:rsid w:val="008E3F74"/>
    <w:rsid w:val="008E46C0"/>
    <w:rsid w:val="008E4A53"/>
    <w:rsid w:val="008E4DEF"/>
    <w:rsid w:val="008E66A8"/>
    <w:rsid w:val="008E6CEC"/>
    <w:rsid w:val="008E7F34"/>
    <w:rsid w:val="008F003A"/>
    <w:rsid w:val="008F00B6"/>
    <w:rsid w:val="008F1002"/>
    <w:rsid w:val="008F13F7"/>
    <w:rsid w:val="008F2C93"/>
    <w:rsid w:val="008F394D"/>
    <w:rsid w:val="008F3B94"/>
    <w:rsid w:val="008F4204"/>
    <w:rsid w:val="008F5EEC"/>
    <w:rsid w:val="008F6F91"/>
    <w:rsid w:val="008F753E"/>
    <w:rsid w:val="008F7EAC"/>
    <w:rsid w:val="0090050E"/>
    <w:rsid w:val="009007F9"/>
    <w:rsid w:val="00900DA0"/>
    <w:rsid w:val="00901251"/>
    <w:rsid w:val="009016EF"/>
    <w:rsid w:val="00901989"/>
    <w:rsid w:val="00902DE2"/>
    <w:rsid w:val="00903AD1"/>
    <w:rsid w:val="00903C57"/>
    <w:rsid w:val="00904709"/>
    <w:rsid w:val="00904E7C"/>
    <w:rsid w:val="009057CC"/>
    <w:rsid w:val="00905DA4"/>
    <w:rsid w:val="009075F6"/>
    <w:rsid w:val="00907A30"/>
    <w:rsid w:val="00907F6C"/>
    <w:rsid w:val="00910C9F"/>
    <w:rsid w:val="00910E47"/>
    <w:rsid w:val="00910FCC"/>
    <w:rsid w:val="00911527"/>
    <w:rsid w:val="00911960"/>
    <w:rsid w:val="00912110"/>
    <w:rsid w:val="009138BC"/>
    <w:rsid w:val="00913EE0"/>
    <w:rsid w:val="00914225"/>
    <w:rsid w:val="009146D4"/>
    <w:rsid w:val="009149FD"/>
    <w:rsid w:val="00915BFC"/>
    <w:rsid w:val="00915FAF"/>
    <w:rsid w:val="009169B7"/>
    <w:rsid w:val="00916C14"/>
    <w:rsid w:val="009179CF"/>
    <w:rsid w:val="00920AA1"/>
    <w:rsid w:val="00921931"/>
    <w:rsid w:val="0092214E"/>
    <w:rsid w:val="009221D5"/>
    <w:rsid w:val="0092258E"/>
    <w:rsid w:val="009241AC"/>
    <w:rsid w:val="009266C0"/>
    <w:rsid w:val="00926B03"/>
    <w:rsid w:val="00926C0D"/>
    <w:rsid w:val="00927D83"/>
    <w:rsid w:val="00930080"/>
    <w:rsid w:val="00931226"/>
    <w:rsid w:val="00932464"/>
    <w:rsid w:val="0093247F"/>
    <w:rsid w:val="00933502"/>
    <w:rsid w:val="00933A38"/>
    <w:rsid w:val="0093402B"/>
    <w:rsid w:val="00934144"/>
    <w:rsid w:val="00940A6C"/>
    <w:rsid w:val="00941363"/>
    <w:rsid w:val="00941B06"/>
    <w:rsid w:val="009423CF"/>
    <w:rsid w:val="00942488"/>
    <w:rsid w:val="009426A9"/>
    <w:rsid w:val="00942851"/>
    <w:rsid w:val="00943DAF"/>
    <w:rsid w:val="00944D26"/>
    <w:rsid w:val="009452B2"/>
    <w:rsid w:val="00945B22"/>
    <w:rsid w:val="00946D36"/>
    <w:rsid w:val="009500B5"/>
    <w:rsid w:val="009500CF"/>
    <w:rsid w:val="00950432"/>
    <w:rsid w:val="00950957"/>
    <w:rsid w:val="00950FE2"/>
    <w:rsid w:val="009514A2"/>
    <w:rsid w:val="009528E8"/>
    <w:rsid w:val="00952E53"/>
    <w:rsid w:val="00953CB4"/>
    <w:rsid w:val="00953DFE"/>
    <w:rsid w:val="00954520"/>
    <w:rsid w:val="00954560"/>
    <w:rsid w:val="00954E60"/>
    <w:rsid w:val="00954EDA"/>
    <w:rsid w:val="00955FDE"/>
    <w:rsid w:val="00956292"/>
    <w:rsid w:val="00956D57"/>
    <w:rsid w:val="00956E4D"/>
    <w:rsid w:val="009579B1"/>
    <w:rsid w:val="009602DE"/>
    <w:rsid w:val="00960917"/>
    <w:rsid w:val="00960B2D"/>
    <w:rsid w:val="00962100"/>
    <w:rsid w:val="00963035"/>
    <w:rsid w:val="00963273"/>
    <w:rsid w:val="00963642"/>
    <w:rsid w:val="00963C56"/>
    <w:rsid w:val="00964371"/>
    <w:rsid w:val="0096457F"/>
    <w:rsid w:val="00964C79"/>
    <w:rsid w:val="00965A1B"/>
    <w:rsid w:val="00966356"/>
    <w:rsid w:val="00967223"/>
    <w:rsid w:val="00970065"/>
    <w:rsid w:val="00970478"/>
    <w:rsid w:val="0097059D"/>
    <w:rsid w:val="00970FE7"/>
    <w:rsid w:val="009725DB"/>
    <w:rsid w:val="00972691"/>
    <w:rsid w:val="009727E7"/>
    <w:rsid w:val="0097373C"/>
    <w:rsid w:val="00974167"/>
    <w:rsid w:val="00974519"/>
    <w:rsid w:val="00975857"/>
    <w:rsid w:val="00975F0A"/>
    <w:rsid w:val="00975F50"/>
    <w:rsid w:val="00977B1E"/>
    <w:rsid w:val="00980017"/>
    <w:rsid w:val="00980799"/>
    <w:rsid w:val="00980FA3"/>
    <w:rsid w:val="00981134"/>
    <w:rsid w:val="0098243A"/>
    <w:rsid w:val="00982EEA"/>
    <w:rsid w:val="00983352"/>
    <w:rsid w:val="00984583"/>
    <w:rsid w:val="00984B7D"/>
    <w:rsid w:val="0098541B"/>
    <w:rsid w:val="00986022"/>
    <w:rsid w:val="009863A5"/>
    <w:rsid w:val="009872A8"/>
    <w:rsid w:val="0099065E"/>
    <w:rsid w:val="00990A14"/>
    <w:rsid w:val="00990E49"/>
    <w:rsid w:val="00990E78"/>
    <w:rsid w:val="00991601"/>
    <w:rsid w:val="00992607"/>
    <w:rsid w:val="00993AF5"/>
    <w:rsid w:val="00994474"/>
    <w:rsid w:val="00994689"/>
    <w:rsid w:val="00997B0D"/>
    <w:rsid w:val="00997B80"/>
    <w:rsid w:val="009A04A0"/>
    <w:rsid w:val="009A0527"/>
    <w:rsid w:val="009A10DB"/>
    <w:rsid w:val="009A1134"/>
    <w:rsid w:val="009A143A"/>
    <w:rsid w:val="009A23E5"/>
    <w:rsid w:val="009A3A38"/>
    <w:rsid w:val="009A49D2"/>
    <w:rsid w:val="009A4E70"/>
    <w:rsid w:val="009A5002"/>
    <w:rsid w:val="009A57B9"/>
    <w:rsid w:val="009A5DEF"/>
    <w:rsid w:val="009A7089"/>
    <w:rsid w:val="009B0276"/>
    <w:rsid w:val="009B3232"/>
    <w:rsid w:val="009B32C3"/>
    <w:rsid w:val="009B38F8"/>
    <w:rsid w:val="009B40B5"/>
    <w:rsid w:val="009B4A72"/>
    <w:rsid w:val="009B514C"/>
    <w:rsid w:val="009B5939"/>
    <w:rsid w:val="009B6091"/>
    <w:rsid w:val="009B677D"/>
    <w:rsid w:val="009B69BA"/>
    <w:rsid w:val="009B6A48"/>
    <w:rsid w:val="009B6D2D"/>
    <w:rsid w:val="009B7829"/>
    <w:rsid w:val="009B798A"/>
    <w:rsid w:val="009C03AB"/>
    <w:rsid w:val="009C03C4"/>
    <w:rsid w:val="009C07FB"/>
    <w:rsid w:val="009C1810"/>
    <w:rsid w:val="009C1941"/>
    <w:rsid w:val="009C1CD0"/>
    <w:rsid w:val="009C1D31"/>
    <w:rsid w:val="009C206D"/>
    <w:rsid w:val="009C365D"/>
    <w:rsid w:val="009C398D"/>
    <w:rsid w:val="009C3A63"/>
    <w:rsid w:val="009C42B5"/>
    <w:rsid w:val="009C5FA4"/>
    <w:rsid w:val="009C6C99"/>
    <w:rsid w:val="009C79A2"/>
    <w:rsid w:val="009D1164"/>
    <w:rsid w:val="009D1A76"/>
    <w:rsid w:val="009D1C8D"/>
    <w:rsid w:val="009D254E"/>
    <w:rsid w:val="009D2ABF"/>
    <w:rsid w:val="009D2AE0"/>
    <w:rsid w:val="009D3296"/>
    <w:rsid w:val="009D32A7"/>
    <w:rsid w:val="009D42E1"/>
    <w:rsid w:val="009D485D"/>
    <w:rsid w:val="009D7D10"/>
    <w:rsid w:val="009E03F0"/>
    <w:rsid w:val="009E09F5"/>
    <w:rsid w:val="009E1E7F"/>
    <w:rsid w:val="009E2963"/>
    <w:rsid w:val="009E2DD8"/>
    <w:rsid w:val="009E3AAC"/>
    <w:rsid w:val="009E3CC7"/>
    <w:rsid w:val="009E3D4F"/>
    <w:rsid w:val="009E3F54"/>
    <w:rsid w:val="009E4490"/>
    <w:rsid w:val="009E4912"/>
    <w:rsid w:val="009E5912"/>
    <w:rsid w:val="009E7212"/>
    <w:rsid w:val="009E7463"/>
    <w:rsid w:val="009E7E7D"/>
    <w:rsid w:val="009F02E9"/>
    <w:rsid w:val="009F03C2"/>
    <w:rsid w:val="009F10C6"/>
    <w:rsid w:val="009F11C4"/>
    <w:rsid w:val="009F1502"/>
    <w:rsid w:val="009F1660"/>
    <w:rsid w:val="009F3B5B"/>
    <w:rsid w:val="009F3BC6"/>
    <w:rsid w:val="009F3D5A"/>
    <w:rsid w:val="009F4726"/>
    <w:rsid w:val="009F5F08"/>
    <w:rsid w:val="009F6033"/>
    <w:rsid w:val="009F6901"/>
    <w:rsid w:val="00A008EE"/>
    <w:rsid w:val="00A00E3D"/>
    <w:rsid w:val="00A01142"/>
    <w:rsid w:val="00A02669"/>
    <w:rsid w:val="00A0385C"/>
    <w:rsid w:val="00A046B9"/>
    <w:rsid w:val="00A050F7"/>
    <w:rsid w:val="00A051CB"/>
    <w:rsid w:val="00A061A6"/>
    <w:rsid w:val="00A06869"/>
    <w:rsid w:val="00A07553"/>
    <w:rsid w:val="00A109A7"/>
    <w:rsid w:val="00A11363"/>
    <w:rsid w:val="00A113B3"/>
    <w:rsid w:val="00A113BE"/>
    <w:rsid w:val="00A1215C"/>
    <w:rsid w:val="00A1247B"/>
    <w:rsid w:val="00A13F91"/>
    <w:rsid w:val="00A14D79"/>
    <w:rsid w:val="00A150C5"/>
    <w:rsid w:val="00A15558"/>
    <w:rsid w:val="00A15936"/>
    <w:rsid w:val="00A15C64"/>
    <w:rsid w:val="00A17331"/>
    <w:rsid w:val="00A20B11"/>
    <w:rsid w:val="00A20D7F"/>
    <w:rsid w:val="00A20F36"/>
    <w:rsid w:val="00A21662"/>
    <w:rsid w:val="00A218C1"/>
    <w:rsid w:val="00A21B6B"/>
    <w:rsid w:val="00A22943"/>
    <w:rsid w:val="00A2329E"/>
    <w:rsid w:val="00A234AA"/>
    <w:rsid w:val="00A23913"/>
    <w:rsid w:val="00A23F7A"/>
    <w:rsid w:val="00A2401C"/>
    <w:rsid w:val="00A241B7"/>
    <w:rsid w:val="00A2435E"/>
    <w:rsid w:val="00A2510F"/>
    <w:rsid w:val="00A25C7F"/>
    <w:rsid w:val="00A25F8B"/>
    <w:rsid w:val="00A26876"/>
    <w:rsid w:val="00A271CD"/>
    <w:rsid w:val="00A30571"/>
    <w:rsid w:val="00A311B0"/>
    <w:rsid w:val="00A311D1"/>
    <w:rsid w:val="00A3125A"/>
    <w:rsid w:val="00A317D1"/>
    <w:rsid w:val="00A3482E"/>
    <w:rsid w:val="00A34A51"/>
    <w:rsid w:val="00A34B08"/>
    <w:rsid w:val="00A34B40"/>
    <w:rsid w:val="00A351B8"/>
    <w:rsid w:val="00A3543A"/>
    <w:rsid w:val="00A358C4"/>
    <w:rsid w:val="00A35C1A"/>
    <w:rsid w:val="00A35C8E"/>
    <w:rsid w:val="00A35EFA"/>
    <w:rsid w:val="00A367BF"/>
    <w:rsid w:val="00A36B3D"/>
    <w:rsid w:val="00A36C61"/>
    <w:rsid w:val="00A36F9B"/>
    <w:rsid w:val="00A37890"/>
    <w:rsid w:val="00A37CEE"/>
    <w:rsid w:val="00A411B6"/>
    <w:rsid w:val="00A41237"/>
    <w:rsid w:val="00A413FE"/>
    <w:rsid w:val="00A41E15"/>
    <w:rsid w:val="00A43397"/>
    <w:rsid w:val="00A4514A"/>
    <w:rsid w:val="00A458B9"/>
    <w:rsid w:val="00A45BBD"/>
    <w:rsid w:val="00A462CF"/>
    <w:rsid w:val="00A466FB"/>
    <w:rsid w:val="00A50E5E"/>
    <w:rsid w:val="00A51845"/>
    <w:rsid w:val="00A51BB6"/>
    <w:rsid w:val="00A51E93"/>
    <w:rsid w:val="00A5360C"/>
    <w:rsid w:val="00A5404D"/>
    <w:rsid w:val="00A54365"/>
    <w:rsid w:val="00A54455"/>
    <w:rsid w:val="00A544EF"/>
    <w:rsid w:val="00A545D1"/>
    <w:rsid w:val="00A555D9"/>
    <w:rsid w:val="00A56EA1"/>
    <w:rsid w:val="00A57386"/>
    <w:rsid w:val="00A577EB"/>
    <w:rsid w:val="00A6005B"/>
    <w:rsid w:val="00A60707"/>
    <w:rsid w:val="00A619C5"/>
    <w:rsid w:val="00A61C58"/>
    <w:rsid w:val="00A62DD4"/>
    <w:rsid w:val="00A6475A"/>
    <w:rsid w:val="00A64B6E"/>
    <w:rsid w:val="00A64BCC"/>
    <w:rsid w:val="00A6521C"/>
    <w:rsid w:val="00A65370"/>
    <w:rsid w:val="00A65B6C"/>
    <w:rsid w:val="00A67699"/>
    <w:rsid w:val="00A67CEA"/>
    <w:rsid w:val="00A70C29"/>
    <w:rsid w:val="00A719C4"/>
    <w:rsid w:val="00A71FC0"/>
    <w:rsid w:val="00A72FC5"/>
    <w:rsid w:val="00A737B9"/>
    <w:rsid w:val="00A7389B"/>
    <w:rsid w:val="00A73F65"/>
    <w:rsid w:val="00A745D5"/>
    <w:rsid w:val="00A746D7"/>
    <w:rsid w:val="00A74E78"/>
    <w:rsid w:val="00A75439"/>
    <w:rsid w:val="00A7567E"/>
    <w:rsid w:val="00A75B6D"/>
    <w:rsid w:val="00A75BE8"/>
    <w:rsid w:val="00A75C12"/>
    <w:rsid w:val="00A77236"/>
    <w:rsid w:val="00A77548"/>
    <w:rsid w:val="00A77977"/>
    <w:rsid w:val="00A806FC"/>
    <w:rsid w:val="00A830EF"/>
    <w:rsid w:val="00A83DD2"/>
    <w:rsid w:val="00A83DE6"/>
    <w:rsid w:val="00A842C0"/>
    <w:rsid w:val="00A84491"/>
    <w:rsid w:val="00A844BF"/>
    <w:rsid w:val="00A85D7D"/>
    <w:rsid w:val="00A85F2A"/>
    <w:rsid w:val="00A86363"/>
    <w:rsid w:val="00A878E1"/>
    <w:rsid w:val="00A87ADE"/>
    <w:rsid w:val="00A87BC2"/>
    <w:rsid w:val="00A91642"/>
    <w:rsid w:val="00A922A4"/>
    <w:rsid w:val="00A93836"/>
    <w:rsid w:val="00A93B0F"/>
    <w:rsid w:val="00A94146"/>
    <w:rsid w:val="00A95E2F"/>
    <w:rsid w:val="00A97057"/>
    <w:rsid w:val="00A975F5"/>
    <w:rsid w:val="00A97CE6"/>
    <w:rsid w:val="00AA07D5"/>
    <w:rsid w:val="00AA07D7"/>
    <w:rsid w:val="00AA2A9B"/>
    <w:rsid w:val="00AA2FBB"/>
    <w:rsid w:val="00AA4792"/>
    <w:rsid w:val="00AA498C"/>
    <w:rsid w:val="00AA5338"/>
    <w:rsid w:val="00AA53E2"/>
    <w:rsid w:val="00AA593A"/>
    <w:rsid w:val="00AA73A2"/>
    <w:rsid w:val="00AA7450"/>
    <w:rsid w:val="00AB01FE"/>
    <w:rsid w:val="00AB0E1E"/>
    <w:rsid w:val="00AB1885"/>
    <w:rsid w:val="00AB1CAA"/>
    <w:rsid w:val="00AB256F"/>
    <w:rsid w:val="00AB3AB2"/>
    <w:rsid w:val="00AB44D8"/>
    <w:rsid w:val="00AB47A8"/>
    <w:rsid w:val="00AB4EC5"/>
    <w:rsid w:val="00AB552D"/>
    <w:rsid w:val="00AB59BD"/>
    <w:rsid w:val="00AB5FB2"/>
    <w:rsid w:val="00AB6511"/>
    <w:rsid w:val="00AB66FE"/>
    <w:rsid w:val="00AB7E06"/>
    <w:rsid w:val="00AC0179"/>
    <w:rsid w:val="00AC10B1"/>
    <w:rsid w:val="00AC133C"/>
    <w:rsid w:val="00AC23E4"/>
    <w:rsid w:val="00AC2995"/>
    <w:rsid w:val="00AC2BDA"/>
    <w:rsid w:val="00AC2D38"/>
    <w:rsid w:val="00AC39AE"/>
    <w:rsid w:val="00AC4403"/>
    <w:rsid w:val="00AC45C8"/>
    <w:rsid w:val="00AC492A"/>
    <w:rsid w:val="00AC51E9"/>
    <w:rsid w:val="00AC54ED"/>
    <w:rsid w:val="00AC615B"/>
    <w:rsid w:val="00AC651F"/>
    <w:rsid w:val="00AC68D0"/>
    <w:rsid w:val="00AC6FB8"/>
    <w:rsid w:val="00AC7873"/>
    <w:rsid w:val="00AC7B8D"/>
    <w:rsid w:val="00AD1BC9"/>
    <w:rsid w:val="00AD1C54"/>
    <w:rsid w:val="00AD21E9"/>
    <w:rsid w:val="00AD25F1"/>
    <w:rsid w:val="00AD2C87"/>
    <w:rsid w:val="00AD34E6"/>
    <w:rsid w:val="00AD39A8"/>
    <w:rsid w:val="00AD49B4"/>
    <w:rsid w:val="00AD53C5"/>
    <w:rsid w:val="00AD545B"/>
    <w:rsid w:val="00AD6A9F"/>
    <w:rsid w:val="00AD6B57"/>
    <w:rsid w:val="00AD75E4"/>
    <w:rsid w:val="00AE00A2"/>
    <w:rsid w:val="00AE0162"/>
    <w:rsid w:val="00AE07AD"/>
    <w:rsid w:val="00AE0DD9"/>
    <w:rsid w:val="00AE1B04"/>
    <w:rsid w:val="00AE1C8E"/>
    <w:rsid w:val="00AE2030"/>
    <w:rsid w:val="00AE31E5"/>
    <w:rsid w:val="00AE54CB"/>
    <w:rsid w:val="00AE5F37"/>
    <w:rsid w:val="00AE6436"/>
    <w:rsid w:val="00AE67DB"/>
    <w:rsid w:val="00AE7745"/>
    <w:rsid w:val="00AF0215"/>
    <w:rsid w:val="00AF0D9C"/>
    <w:rsid w:val="00AF1794"/>
    <w:rsid w:val="00AF19D1"/>
    <w:rsid w:val="00AF19F1"/>
    <w:rsid w:val="00AF1F2D"/>
    <w:rsid w:val="00AF2293"/>
    <w:rsid w:val="00AF277C"/>
    <w:rsid w:val="00AF2A58"/>
    <w:rsid w:val="00AF2E3F"/>
    <w:rsid w:val="00AF3074"/>
    <w:rsid w:val="00AF3103"/>
    <w:rsid w:val="00AF41AF"/>
    <w:rsid w:val="00AF473A"/>
    <w:rsid w:val="00AF5665"/>
    <w:rsid w:val="00AF5D07"/>
    <w:rsid w:val="00AF6D63"/>
    <w:rsid w:val="00AF6FB0"/>
    <w:rsid w:val="00B008CC"/>
    <w:rsid w:val="00B01919"/>
    <w:rsid w:val="00B02B16"/>
    <w:rsid w:val="00B03B22"/>
    <w:rsid w:val="00B04EAC"/>
    <w:rsid w:val="00B057EC"/>
    <w:rsid w:val="00B05A53"/>
    <w:rsid w:val="00B05D74"/>
    <w:rsid w:val="00B0658D"/>
    <w:rsid w:val="00B071DA"/>
    <w:rsid w:val="00B075EB"/>
    <w:rsid w:val="00B07DDB"/>
    <w:rsid w:val="00B10035"/>
    <w:rsid w:val="00B10AA1"/>
    <w:rsid w:val="00B11A09"/>
    <w:rsid w:val="00B11E01"/>
    <w:rsid w:val="00B126EF"/>
    <w:rsid w:val="00B12A48"/>
    <w:rsid w:val="00B12FEF"/>
    <w:rsid w:val="00B13E68"/>
    <w:rsid w:val="00B14071"/>
    <w:rsid w:val="00B14AE6"/>
    <w:rsid w:val="00B1519E"/>
    <w:rsid w:val="00B15852"/>
    <w:rsid w:val="00B15AE7"/>
    <w:rsid w:val="00B15F21"/>
    <w:rsid w:val="00B160F0"/>
    <w:rsid w:val="00B167B5"/>
    <w:rsid w:val="00B16FD8"/>
    <w:rsid w:val="00B21873"/>
    <w:rsid w:val="00B22566"/>
    <w:rsid w:val="00B22740"/>
    <w:rsid w:val="00B2447C"/>
    <w:rsid w:val="00B25D3D"/>
    <w:rsid w:val="00B269C0"/>
    <w:rsid w:val="00B27624"/>
    <w:rsid w:val="00B3060B"/>
    <w:rsid w:val="00B310A3"/>
    <w:rsid w:val="00B318D5"/>
    <w:rsid w:val="00B321CB"/>
    <w:rsid w:val="00B33AE0"/>
    <w:rsid w:val="00B34098"/>
    <w:rsid w:val="00B36725"/>
    <w:rsid w:val="00B36C1E"/>
    <w:rsid w:val="00B36C44"/>
    <w:rsid w:val="00B3779B"/>
    <w:rsid w:val="00B379F3"/>
    <w:rsid w:val="00B40121"/>
    <w:rsid w:val="00B40331"/>
    <w:rsid w:val="00B425B9"/>
    <w:rsid w:val="00B43D24"/>
    <w:rsid w:val="00B441D0"/>
    <w:rsid w:val="00B45E0C"/>
    <w:rsid w:val="00B45FC6"/>
    <w:rsid w:val="00B45FF6"/>
    <w:rsid w:val="00B465EF"/>
    <w:rsid w:val="00B466DF"/>
    <w:rsid w:val="00B475BE"/>
    <w:rsid w:val="00B47778"/>
    <w:rsid w:val="00B513FC"/>
    <w:rsid w:val="00B51C46"/>
    <w:rsid w:val="00B52052"/>
    <w:rsid w:val="00B5269B"/>
    <w:rsid w:val="00B52743"/>
    <w:rsid w:val="00B52E0F"/>
    <w:rsid w:val="00B5329F"/>
    <w:rsid w:val="00B53643"/>
    <w:rsid w:val="00B54BA6"/>
    <w:rsid w:val="00B5520C"/>
    <w:rsid w:val="00B560B3"/>
    <w:rsid w:val="00B56453"/>
    <w:rsid w:val="00B57256"/>
    <w:rsid w:val="00B57A46"/>
    <w:rsid w:val="00B60D54"/>
    <w:rsid w:val="00B61EF2"/>
    <w:rsid w:val="00B62D59"/>
    <w:rsid w:val="00B636DE"/>
    <w:rsid w:val="00B646B6"/>
    <w:rsid w:val="00B64F5D"/>
    <w:rsid w:val="00B65131"/>
    <w:rsid w:val="00B65CA7"/>
    <w:rsid w:val="00B66075"/>
    <w:rsid w:val="00B6718A"/>
    <w:rsid w:val="00B671F5"/>
    <w:rsid w:val="00B676D3"/>
    <w:rsid w:val="00B700A2"/>
    <w:rsid w:val="00B714FF"/>
    <w:rsid w:val="00B7312B"/>
    <w:rsid w:val="00B731AB"/>
    <w:rsid w:val="00B737F0"/>
    <w:rsid w:val="00B7429F"/>
    <w:rsid w:val="00B745C2"/>
    <w:rsid w:val="00B748A1"/>
    <w:rsid w:val="00B749EF"/>
    <w:rsid w:val="00B753A9"/>
    <w:rsid w:val="00B7564C"/>
    <w:rsid w:val="00B75A5D"/>
    <w:rsid w:val="00B75F0E"/>
    <w:rsid w:val="00B766E4"/>
    <w:rsid w:val="00B77FB3"/>
    <w:rsid w:val="00B80256"/>
    <w:rsid w:val="00B80AF7"/>
    <w:rsid w:val="00B812EE"/>
    <w:rsid w:val="00B8203D"/>
    <w:rsid w:val="00B8231B"/>
    <w:rsid w:val="00B828D9"/>
    <w:rsid w:val="00B829A7"/>
    <w:rsid w:val="00B83090"/>
    <w:rsid w:val="00B8443D"/>
    <w:rsid w:val="00B850FB"/>
    <w:rsid w:val="00B856C4"/>
    <w:rsid w:val="00B85AB3"/>
    <w:rsid w:val="00B86F4C"/>
    <w:rsid w:val="00B87BAD"/>
    <w:rsid w:val="00B906E6"/>
    <w:rsid w:val="00B92708"/>
    <w:rsid w:val="00B93421"/>
    <w:rsid w:val="00B93A2D"/>
    <w:rsid w:val="00B940B8"/>
    <w:rsid w:val="00B955C3"/>
    <w:rsid w:val="00B96368"/>
    <w:rsid w:val="00BA0894"/>
    <w:rsid w:val="00BA1758"/>
    <w:rsid w:val="00BA1950"/>
    <w:rsid w:val="00BA299C"/>
    <w:rsid w:val="00BA2B2B"/>
    <w:rsid w:val="00BA2F3C"/>
    <w:rsid w:val="00BA32A7"/>
    <w:rsid w:val="00BA4260"/>
    <w:rsid w:val="00BA475B"/>
    <w:rsid w:val="00BA5550"/>
    <w:rsid w:val="00BA56D1"/>
    <w:rsid w:val="00BA56E3"/>
    <w:rsid w:val="00BA5CD6"/>
    <w:rsid w:val="00BA60AE"/>
    <w:rsid w:val="00BA7D62"/>
    <w:rsid w:val="00BB017C"/>
    <w:rsid w:val="00BB031D"/>
    <w:rsid w:val="00BB0918"/>
    <w:rsid w:val="00BB1347"/>
    <w:rsid w:val="00BB1CFC"/>
    <w:rsid w:val="00BB238A"/>
    <w:rsid w:val="00BB2BE3"/>
    <w:rsid w:val="00BB312F"/>
    <w:rsid w:val="00BB32AD"/>
    <w:rsid w:val="00BB498D"/>
    <w:rsid w:val="00BB5332"/>
    <w:rsid w:val="00BB5575"/>
    <w:rsid w:val="00BB57CF"/>
    <w:rsid w:val="00BB586C"/>
    <w:rsid w:val="00BB6257"/>
    <w:rsid w:val="00BB65B0"/>
    <w:rsid w:val="00BB6EF9"/>
    <w:rsid w:val="00BB7B0A"/>
    <w:rsid w:val="00BC0B4A"/>
    <w:rsid w:val="00BC41FC"/>
    <w:rsid w:val="00BC4A38"/>
    <w:rsid w:val="00BC53C9"/>
    <w:rsid w:val="00BC6C75"/>
    <w:rsid w:val="00BC7918"/>
    <w:rsid w:val="00BD0441"/>
    <w:rsid w:val="00BD0481"/>
    <w:rsid w:val="00BD0B0E"/>
    <w:rsid w:val="00BD0D26"/>
    <w:rsid w:val="00BD0F2B"/>
    <w:rsid w:val="00BD30D8"/>
    <w:rsid w:val="00BD40B4"/>
    <w:rsid w:val="00BD43AD"/>
    <w:rsid w:val="00BD4F81"/>
    <w:rsid w:val="00BD57CF"/>
    <w:rsid w:val="00BD5874"/>
    <w:rsid w:val="00BD6891"/>
    <w:rsid w:val="00BD6BBB"/>
    <w:rsid w:val="00BE00DC"/>
    <w:rsid w:val="00BE1110"/>
    <w:rsid w:val="00BE1188"/>
    <w:rsid w:val="00BE2B77"/>
    <w:rsid w:val="00BE381C"/>
    <w:rsid w:val="00BE3CF4"/>
    <w:rsid w:val="00BE6EA2"/>
    <w:rsid w:val="00BE7190"/>
    <w:rsid w:val="00BE7596"/>
    <w:rsid w:val="00BE7853"/>
    <w:rsid w:val="00BF0420"/>
    <w:rsid w:val="00BF17B8"/>
    <w:rsid w:val="00BF194A"/>
    <w:rsid w:val="00BF1E67"/>
    <w:rsid w:val="00BF1F3F"/>
    <w:rsid w:val="00BF3E35"/>
    <w:rsid w:val="00BF4563"/>
    <w:rsid w:val="00BF47C7"/>
    <w:rsid w:val="00BF548C"/>
    <w:rsid w:val="00BF5CC7"/>
    <w:rsid w:val="00BF5ECD"/>
    <w:rsid w:val="00BF6A4A"/>
    <w:rsid w:val="00BF6C05"/>
    <w:rsid w:val="00BF6C31"/>
    <w:rsid w:val="00BF76F0"/>
    <w:rsid w:val="00BF7880"/>
    <w:rsid w:val="00C00611"/>
    <w:rsid w:val="00C01E97"/>
    <w:rsid w:val="00C02E2F"/>
    <w:rsid w:val="00C03CA5"/>
    <w:rsid w:val="00C05045"/>
    <w:rsid w:val="00C060EB"/>
    <w:rsid w:val="00C065DE"/>
    <w:rsid w:val="00C0779C"/>
    <w:rsid w:val="00C105D7"/>
    <w:rsid w:val="00C108F3"/>
    <w:rsid w:val="00C1162D"/>
    <w:rsid w:val="00C117A3"/>
    <w:rsid w:val="00C11C3A"/>
    <w:rsid w:val="00C12B60"/>
    <w:rsid w:val="00C13A59"/>
    <w:rsid w:val="00C158E2"/>
    <w:rsid w:val="00C15AC1"/>
    <w:rsid w:val="00C16DD1"/>
    <w:rsid w:val="00C1739D"/>
    <w:rsid w:val="00C20155"/>
    <w:rsid w:val="00C20B07"/>
    <w:rsid w:val="00C20FF5"/>
    <w:rsid w:val="00C22030"/>
    <w:rsid w:val="00C225B5"/>
    <w:rsid w:val="00C230DF"/>
    <w:rsid w:val="00C236FB"/>
    <w:rsid w:val="00C237DB"/>
    <w:rsid w:val="00C23A97"/>
    <w:rsid w:val="00C24207"/>
    <w:rsid w:val="00C255D9"/>
    <w:rsid w:val="00C25BC5"/>
    <w:rsid w:val="00C2699A"/>
    <w:rsid w:val="00C26CBA"/>
    <w:rsid w:val="00C27229"/>
    <w:rsid w:val="00C27305"/>
    <w:rsid w:val="00C27649"/>
    <w:rsid w:val="00C27D8A"/>
    <w:rsid w:val="00C300B7"/>
    <w:rsid w:val="00C30809"/>
    <w:rsid w:val="00C309A7"/>
    <w:rsid w:val="00C30F87"/>
    <w:rsid w:val="00C32B0C"/>
    <w:rsid w:val="00C334CE"/>
    <w:rsid w:val="00C340A0"/>
    <w:rsid w:val="00C34330"/>
    <w:rsid w:val="00C34C52"/>
    <w:rsid w:val="00C355BF"/>
    <w:rsid w:val="00C35835"/>
    <w:rsid w:val="00C36773"/>
    <w:rsid w:val="00C3694E"/>
    <w:rsid w:val="00C36EF1"/>
    <w:rsid w:val="00C375C9"/>
    <w:rsid w:val="00C37E49"/>
    <w:rsid w:val="00C40CE1"/>
    <w:rsid w:val="00C411BE"/>
    <w:rsid w:val="00C42754"/>
    <w:rsid w:val="00C42EF7"/>
    <w:rsid w:val="00C43693"/>
    <w:rsid w:val="00C43A9D"/>
    <w:rsid w:val="00C4577A"/>
    <w:rsid w:val="00C46947"/>
    <w:rsid w:val="00C475DB"/>
    <w:rsid w:val="00C500F8"/>
    <w:rsid w:val="00C5031D"/>
    <w:rsid w:val="00C50E40"/>
    <w:rsid w:val="00C50F50"/>
    <w:rsid w:val="00C51B84"/>
    <w:rsid w:val="00C51B9F"/>
    <w:rsid w:val="00C5276E"/>
    <w:rsid w:val="00C52824"/>
    <w:rsid w:val="00C535EF"/>
    <w:rsid w:val="00C53690"/>
    <w:rsid w:val="00C537CF"/>
    <w:rsid w:val="00C5476F"/>
    <w:rsid w:val="00C55159"/>
    <w:rsid w:val="00C55540"/>
    <w:rsid w:val="00C55586"/>
    <w:rsid w:val="00C55A66"/>
    <w:rsid w:val="00C55C79"/>
    <w:rsid w:val="00C57128"/>
    <w:rsid w:val="00C577CC"/>
    <w:rsid w:val="00C5793E"/>
    <w:rsid w:val="00C57B97"/>
    <w:rsid w:val="00C6012D"/>
    <w:rsid w:val="00C6038A"/>
    <w:rsid w:val="00C60699"/>
    <w:rsid w:val="00C60787"/>
    <w:rsid w:val="00C61396"/>
    <w:rsid w:val="00C633DE"/>
    <w:rsid w:val="00C6341B"/>
    <w:rsid w:val="00C652E5"/>
    <w:rsid w:val="00C654AF"/>
    <w:rsid w:val="00C65938"/>
    <w:rsid w:val="00C65A22"/>
    <w:rsid w:val="00C66165"/>
    <w:rsid w:val="00C6636E"/>
    <w:rsid w:val="00C6746D"/>
    <w:rsid w:val="00C70428"/>
    <w:rsid w:val="00C7120D"/>
    <w:rsid w:val="00C738EC"/>
    <w:rsid w:val="00C73B7A"/>
    <w:rsid w:val="00C73C3A"/>
    <w:rsid w:val="00C73F5D"/>
    <w:rsid w:val="00C741AB"/>
    <w:rsid w:val="00C7463C"/>
    <w:rsid w:val="00C74A8D"/>
    <w:rsid w:val="00C74D38"/>
    <w:rsid w:val="00C75544"/>
    <w:rsid w:val="00C75571"/>
    <w:rsid w:val="00C75882"/>
    <w:rsid w:val="00C75A4E"/>
    <w:rsid w:val="00C763A2"/>
    <w:rsid w:val="00C76441"/>
    <w:rsid w:val="00C7697A"/>
    <w:rsid w:val="00C77160"/>
    <w:rsid w:val="00C77F9D"/>
    <w:rsid w:val="00C77FA9"/>
    <w:rsid w:val="00C80203"/>
    <w:rsid w:val="00C804FB"/>
    <w:rsid w:val="00C812B5"/>
    <w:rsid w:val="00C817E7"/>
    <w:rsid w:val="00C821B7"/>
    <w:rsid w:val="00C8263D"/>
    <w:rsid w:val="00C84B3A"/>
    <w:rsid w:val="00C85B52"/>
    <w:rsid w:val="00C8601A"/>
    <w:rsid w:val="00C86148"/>
    <w:rsid w:val="00C865D5"/>
    <w:rsid w:val="00C87488"/>
    <w:rsid w:val="00C87498"/>
    <w:rsid w:val="00C877F1"/>
    <w:rsid w:val="00C87905"/>
    <w:rsid w:val="00C879F8"/>
    <w:rsid w:val="00C87CF5"/>
    <w:rsid w:val="00C9070F"/>
    <w:rsid w:val="00C91076"/>
    <w:rsid w:val="00C915E1"/>
    <w:rsid w:val="00C929D4"/>
    <w:rsid w:val="00C92D30"/>
    <w:rsid w:val="00C9303D"/>
    <w:rsid w:val="00C934F3"/>
    <w:rsid w:val="00C9608B"/>
    <w:rsid w:val="00C96755"/>
    <w:rsid w:val="00CA196D"/>
    <w:rsid w:val="00CA1EDB"/>
    <w:rsid w:val="00CA2EA7"/>
    <w:rsid w:val="00CA3311"/>
    <w:rsid w:val="00CA341D"/>
    <w:rsid w:val="00CA6539"/>
    <w:rsid w:val="00CA6A5D"/>
    <w:rsid w:val="00CA6FBA"/>
    <w:rsid w:val="00CA7870"/>
    <w:rsid w:val="00CB116F"/>
    <w:rsid w:val="00CB11FC"/>
    <w:rsid w:val="00CB1250"/>
    <w:rsid w:val="00CB1E6B"/>
    <w:rsid w:val="00CB331C"/>
    <w:rsid w:val="00CB44C5"/>
    <w:rsid w:val="00CB4D70"/>
    <w:rsid w:val="00CB5B73"/>
    <w:rsid w:val="00CB5DC4"/>
    <w:rsid w:val="00CB5EC3"/>
    <w:rsid w:val="00CB6521"/>
    <w:rsid w:val="00CB7E23"/>
    <w:rsid w:val="00CC0441"/>
    <w:rsid w:val="00CC0D22"/>
    <w:rsid w:val="00CC2F32"/>
    <w:rsid w:val="00CC414D"/>
    <w:rsid w:val="00CC4505"/>
    <w:rsid w:val="00CC49FF"/>
    <w:rsid w:val="00CC4A02"/>
    <w:rsid w:val="00CC506B"/>
    <w:rsid w:val="00CC5305"/>
    <w:rsid w:val="00CC5647"/>
    <w:rsid w:val="00CC5965"/>
    <w:rsid w:val="00CC5BBC"/>
    <w:rsid w:val="00CC60C6"/>
    <w:rsid w:val="00CC6660"/>
    <w:rsid w:val="00CC7701"/>
    <w:rsid w:val="00CC7CCC"/>
    <w:rsid w:val="00CD0CD1"/>
    <w:rsid w:val="00CD1863"/>
    <w:rsid w:val="00CD21B2"/>
    <w:rsid w:val="00CD2364"/>
    <w:rsid w:val="00CD23BD"/>
    <w:rsid w:val="00CD2BA7"/>
    <w:rsid w:val="00CD2EE3"/>
    <w:rsid w:val="00CD364D"/>
    <w:rsid w:val="00CD3B38"/>
    <w:rsid w:val="00CD3FE3"/>
    <w:rsid w:val="00CD422B"/>
    <w:rsid w:val="00CD46D3"/>
    <w:rsid w:val="00CD522E"/>
    <w:rsid w:val="00CD53AA"/>
    <w:rsid w:val="00CD5638"/>
    <w:rsid w:val="00CD6105"/>
    <w:rsid w:val="00CD6248"/>
    <w:rsid w:val="00CD704F"/>
    <w:rsid w:val="00CE0344"/>
    <w:rsid w:val="00CE0BB4"/>
    <w:rsid w:val="00CE0F70"/>
    <w:rsid w:val="00CE129E"/>
    <w:rsid w:val="00CE1822"/>
    <w:rsid w:val="00CE28DD"/>
    <w:rsid w:val="00CE3713"/>
    <w:rsid w:val="00CE7402"/>
    <w:rsid w:val="00CE7E60"/>
    <w:rsid w:val="00CF02E8"/>
    <w:rsid w:val="00CF094D"/>
    <w:rsid w:val="00CF1033"/>
    <w:rsid w:val="00CF3BF9"/>
    <w:rsid w:val="00CF50AE"/>
    <w:rsid w:val="00CF6CD2"/>
    <w:rsid w:val="00CF76FE"/>
    <w:rsid w:val="00CF7874"/>
    <w:rsid w:val="00D01872"/>
    <w:rsid w:val="00D01950"/>
    <w:rsid w:val="00D023E3"/>
    <w:rsid w:val="00D02698"/>
    <w:rsid w:val="00D02D89"/>
    <w:rsid w:val="00D04697"/>
    <w:rsid w:val="00D04DA5"/>
    <w:rsid w:val="00D05108"/>
    <w:rsid w:val="00D0546C"/>
    <w:rsid w:val="00D05D99"/>
    <w:rsid w:val="00D06C75"/>
    <w:rsid w:val="00D06C78"/>
    <w:rsid w:val="00D104A6"/>
    <w:rsid w:val="00D12B53"/>
    <w:rsid w:val="00D12D54"/>
    <w:rsid w:val="00D13580"/>
    <w:rsid w:val="00D150C8"/>
    <w:rsid w:val="00D1520E"/>
    <w:rsid w:val="00D1706A"/>
    <w:rsid w:val="00D2019E"/>
    <w:rsid w:val="00D213F1"/>
    <w:rsid w:val="00D2177D"/>
    <w:rsid w:val="00D21B4F"/>
    <w:rsid w:val="00D235B5"/>
    <w:rsid w:val="00D239D2"/>
    <w:rsid w:val="00D242EB"/>
    <w:rsid w:val="00D24ACF"/>
    <w:rsid w:val="00D25764"/>
    <w:rsid w:val="00D25898"/>
    <w:rsid w:val="00D26856"/>
    <w:rsid w:val="00D26E76"/>
    <w:rsid w:val="00D27DA0"/>
    <w:rsid w:val="00D30810"/>
    <w:rsid w:val="00D30C77"/>
    <w:rsid w:val="00D310E1"/>
    <w:rsid w:val="00D31649"/>
    <w:rsid w:val="00D3368F"/>
    <w:rsid w:val="00D3529C"/>
    <w:rsid w:val="00D36443"/>
    <w:rsid w:val="00D376DA"/>
    <w:rsid w:val="00D37A7B"/>
    <w:rsid w:val="00D401E2"/>
    <w:rsid w:val="00D40B93"/>
    <w:rsid w:val="00D40F28"/>
    <w:rsid w:val="00D413F9"/>
    <w:rsid w:val="00D41982"/>
    <w:rsid w:val="00D4235C"/>
    <w:rsid w:val="00D42738"/>
    <w:rsid w:val="00D438C9"/>
    <w:rsid w:val="00D43D04"/>
    <w:rsid w:val="00D43FFC"/>
    <w:rsid w:val="00D44736"/>
    <w:rsid w:val="00D4484E"/>
    <w:rsid w:val="00D453A1"/>
    <w:rsid w:val="00D454C7"/>
    <w:rsid w:val="00D46762"/>
    <w:rsid w:val="00D47141"/>
    <w:rsid w:val="00D475B8"/>
    <w:rsid w:val="00D47B8C"/>
    <w:rsid w:val="00D47BCE"/>
    <w:rsid w:val="00D5087F"/>
    <w:rsid w:val="00D51237"/>
    <w:rsid w:val="00D51FB0"/>
    <w:rsid w:val="00D52791"/>
    <w:rsid w:val="00D5283D"/>
    <w:rsid w:val="00D53761"/>
    <w:rsid w:val="00D53A30"/>
    <w:rsid w:val="00D53B9E"/>
    <w:rsid w:val="00D55FC9"/>
    <w:rsid w:val="00D573F0"/>
    <w:rsid w:val="00D57CDE"/>
    <w:rsid w:val="00D57FC1"/>
    <w:rsid w:val="00D57FC7"/>
    <w:rsid w:val="00D60407"/>
    <w:rsid w:val="00D60B45"/>
    <w:rsid w:val="00D60DF8"/>
    <w:rsid w:val="00D60F6D"/>
    <w:rsid w:val="00D62138"/>
    <w:rsid w:val="00D622FE"/>
    <w:rsid w:val="00D632B6"/>
    <w:rsid w:val="00D63D61"/>
    <w:rsid w:val="00D653C2"/>
    <w:rsid w:val="00D65F3D"/>
    <w:rsid w:val="00D6624D"/>
    <w:rsid w:val="00D66350"/>
    <w:rsid w:val="00D664EF"/>
    <w:rsid w:val="00D66784"/>
    <w:rsid w:val="00D6748E"/>
    <w:rsid w:val="00D67875"/>
    <w:rsid w:val="00D67979"/>
    <w:rsid w:val="00D720BB"/>
    <w:rsid w:val="00D7220F"/>
    <w:rsid w:val="00D734BF"/>
    <w:rsid w:val="00D73B65"/>
    <w:rsid w:val="00D73E3E"/>
    <w:rsid w:val="00D73E66"/>
    <w:rsid w:val="00D7609D"/>
    <w:rsid w:val="00D7631F"/>
    <w:rsid w:val="00D76537"/>
    <w:rsid w:val="00D76A12"/>
    <w:rsid w:val="00D77347"/>
    <w:rsid w:val="00D814D3"/>
    <w:rsid w:val="00D815FC"/>
    <w:rsid w:val="00D81764"/>
    <w:rsid w:val="00D81DAF"/>
    <w:rsid w:val="00D838F0"/>
    <w:rsid w:val="00D83A2F"/>
    <w:rsid w:val="00D85644"/>
    <w:rsid w:val="00D85F27"/>
    <w:rsid w:val="00D908EA"/>
    <w:rsid w:val="00D90E7B"/>
    <w:rsid w:val="00D92848"/>
    <w:rsid w:val="00D92C31"/>
    <w:rsid w:val="00D94EF1"/>
    <w:rsid w:val="00D96264"/>
    <w:rsid w:val="00D96890"/>
    <w:rsid w:val="00DA0138"/>
    <w:rsid w:val="00DA0224"/>
    <w:rsid w:val="00DA07F0"/>
    <w:rsid w:val="00DA1768"/>
    <w:rsid w:val="00DA1AF9"/>
    <w:rsid w:val="00DA2128"/>
    <w:rsid w:val="00DA362A"/>
    <w:rsid w:val="00DA45B3"/>
    <w:rsid w:val="00DA45C7"/>
    <w:rsid w:val="00DA633A"/>
    <w:rsid w:val="00DB10B3"/>
    <w:rsid w:val="00DB1346"/>
    <w:rsid w:val="00DB1668"/>
    <w:rsid w:val="00DB1D8C"/>
    <w:rsid w:val="00DB293D"/>
    <w:rsid w:val="00DB2D69"/>
    <w:rsid w:val="00DB35C9"/>
    <w:rsid w:val="00DB384E"/>
    <w:rsid w:val="00DB3E37"/>
    <w:rsid w:val="00DB3FBA"/>
    <w:rsid w:val="00DB436D"/>
    <w:rsid w:val="00DB47B9"/>
    <w:rsid w:val="00DB5038"/>
    <w:rsid w:val="00DB56F8"/>
    <w:rsid w:val="00DB6724"/>
    <w:rsid w:val="00DB7502"/>
    <w:rsid w:val="00DC02EE"/>
    <w:rsid w:val="00DC0572"/>
    <w:rsid w:val="00DC214A"/>
    <w:rsid w:val="00DC2923"/>
    <w:rsid w:val="00DC31B5"/>
    <w:rsid w:val="00DC3A4C"/>
    <w:rsid w:val="00DC3C3E"/>
    <w:rsid w:val="00DC4473"/>
    <w:rsid w:val="00DC4722"/>
    <w:rsid w:val="00DC5220"/>
    <w:rsid w:val="00DC546C"/>
    <w:rsid w:val="00DC5830"/>
    <w:rsid w:val="00DC5E99"/>
    <w:rsid w:val="00DC604D"/>
    <w:rsid w:val="00DC6851"/>
    <w:rsid w:val="00DC71F6"/>
    <w:rsid w:val="00DD0C1A"/>
    <w:rsid w:val="00DD160E"/>
    <w:rsid w:val="00DD20F1"/>
    <w:rsid w:val="00DD29B8"/>
    <w:rsid w:val="00DD36C6"/>
    <w:rsid w:val="00DD3E0F"/>
    <w:rsid w:val="00DD3EC6"/>
    <w:rsid w:val="00DD4C03"/>
    <w:rsid w:val="00DD5910"/>
    <w:rsid w:val="00DD669A"/>
    <w:rsid w:val="00DD6F87"/>
    <w:rsid w:val="00DD7265"/>
    <w:rsid w:val="00DD7AE9"/>
    <w:rsid w:val="00DD7AF7"/>
    <w:rsid w:val="00DD7D2B"/>
    <w:rsid w:val="00DE0361"/>
    <w:rsid w:val="00DE0506"/>
    <w:rsid w:val="00DE0A50"/>
    <w:rsid w:val="00DE1664"/>
    <w:rsid w:val="00DE16AA"/>
    <w:rsid w:val="00DE2376"/>
    <w:rsid w:val="00DE2709"/>
    <w:rsid w:val="00DE2C84"/>
    <w:rsid w:val="00DE34A0"/>
    <w:rsid w:val="00DE3672"/>
    <w:rsid w:val="00DE5B08"/>
    <w:rsid w:val="00DE5D61"/>
    <w:rsid w:val="00DE62C7"/>
    <w:rsid w:val="00DE6D5F"/>
    <w:rsid w:val="00DE7425"/>
    <w:rsid w:val="00DE761F"/>
    <w:rsid w:val="00DE7ACF"/>
    <w:rsid w:val="00DE7F78"/>
    <w:rsid w:val="00DF03FF"/>
    <w:rsid w:val="00DF0D3A"/>
    <w:rsid w:val="00DF104E"/>
    <w:rsid w:val="00DF1178"/>
    <w:rsid w:val="00DF4642"/>
    <w:rsid w:val="00DF525C"/>
    <w:rsid w:val="00DF5659"/>
    <w:rsid w:val="00DF77AC"/>
    <w:rsid w:val="00DF7BAD"/>
    <w:rsid w:val="00DF7CD1"/>
    <w:rsid w:val="00DF7DF0"/>
    <w:rsid w:val="00E00D96"/>
    <w:rsid w:val="00E01068"/>
    <w:rsid w:val="00E0107D"/>
    <w:rsid w:val="00E010C0"/>
    <w:rsid w:val="00E01B67"/>
    <w:rsid w:val="00E01F35"/>
    <w:rsid w:val="00E024A8"/>
    <w:rsid w:val="00E02574"/>
    <w:rsid w:val="00E032E7"/>
    <w:rsid w:val="00E03D45"/>
    <w:rsid w:val="00E03E2B"/>
    <w:rsid w:val="00E0468A"/>
    <w:rsid w:val="00E04DAF"/>
    <w:rsid w:val="00E05082"/>
    <w:rsid w:val="00E05154"/>
    <w:rsid w:val="00E05722"/>
    <w:rsid w:val="00E0640D"/>
    <w:rsid w:val="00E066DF"/>
    <w:rsid w:val="00E0744A"/>
    <w:rsid w:val="00E076FC"/>
    <w:rsid w:val="00E102C9"/>
    <w:rsid w:val="00E10CD6"/>
    <w:rsid w:val="00E10D52"/>
    <w:rsid w:val="00E14088"/>
    <w:rsid w:val="00E1427C"/>
    <w:rsid w:val="00E154D6"/>
    <w:rsid w:val="00E179E4"/>
    <w:rsid w:val="00E17F64"/>
    <w:rsid w:val="00E206D1"/>
    <w:rsid w:val="00E20A3D"/>
    <w:rsid w:val="00E20B46"/>
    <w:rsid w:val="00E2150E"/>
    <w:rsid w:val="00E222EA"/>
    <w:rsid w:val="00E222F0"/>
    <w:rsid w:val="00E22344"/>
    <w:rsid w:val="00E22DF3"/>
    <w:rsid w:val="00E23C9E"/>
    <w:rsid w:val="00E26B68"/>
    <w:rsid w:val="00E26E5D"/>
    <w:rsid w:val="00E27127"/>
    <w:rsid w:val="00E278D9"/>
    <w:rsid w:val="00E3012F"/>
    <w:rsid w:val="00E315A9"/>
    <w:rsid w:val="00E318AC"/>
    <w:rsid w:val="00E31E44"/>
    <w:rsid w:val="00E327DD"/>
    <w:rsid w:val="00E32EA4"/>
    <w:rsid w:val="00E32ED6"/>
    <w:rsid w:val="00E34C9E"/>
    <w:rsid w:val="00E35AA3"/>
    <w:rsid w:val="00E36C93"/>
    <w:rsid w:val="00E36E78"/>
    <w:rsid w:val="00E374A5"/>
    <w:rsid w:val="00E3774E"/>
    <w:rsid w:val="00E37C32"/>
    <w:rsid w:val="00E37EF2"/>
    <w:rsid w:val="00E400ED"/>
    <w:rsid w:val="00E41BB0"/>
    <w:rsid w:val="00E42905"/>
    <w:rsid w:val="00E42AF5"/>
    <w:rsid w:val="00E432C2"/>
    <w:rsid w:val="00E44ACC"/>
    <w:rsid w:val="00E45074"/>
    <w:rsid w:val="00E464AE"/>
    <w:rsid w:val="00E46DB6"/>
    <w:rsid w:val="00E472F2"/>
    <w:rsid w:val="00E47D87"/>
    <w:rsid w:val="00E5095F"/>
    <w:rsid w:val="00E50CE9"/>
    <w:rsid w:val="00E51406"/>
    <w:rsid w:val="00E51848"/>
    <w:rsid w:val="00E51933"/>
    <w:rsid w:val="00E51BD0"/>
    <w:rsid w:val="00E5247C"/>
    <w:rsid w:val="00E527FF"/>
    <w:rsid w:val="00E53EB3"/>
    <w:rsid w:val="00E549D0"/>
    <w:rsid w:val="00E551C5"/>
    <w:rsid w:val="00E551D2"/>
    <w:rsid w:val="00E555B8"/>
    <w:rsid w:val="00E55C14"/>
    <w:rsid w:val="00E56713"/>
    <w:rsid w:val="00E56F2A"/>
    <w:rsid w:val="00E607FA"/>
    <w:rsid w:val="00E61668"/>
    <w:rsid w:val="00E622CB"/>
    <w:rsid w:val="00E625D4"/>
    <w:rsid w:val="00E627CB"/>
    <w:rsid w:val="00E635D5"/>
    <w:rsid w:val="00E63C93"/>
    <w:rsid w:val="00E64C7D"/>
    <w:rsid w:val="00E656B4"/>
    <w:rsid w:val="00E66F8D"/>
    <w:rsid w:val="00E70355"/>
    <w:rsid w:val="00E71F99"/>
    <w:rsid w:val="00E73D2D"/>
    <w:rsid w:val="00E73DE6"/>
    <w:rsid w:val="00E74E54"/>
    <w:rsid w:val="00E76C1E"/>
    <w:rsid w:val="00E76DB4"/>
    <w:rsid w:val="00E77021"/>
    <w:rsid w:val="00E777E5"/>
    <w:rsid w:val="00E77811"/>
    <w:rsid w:val="00E80471"/>
    <w:rsid w:val="00E8103F"/>
    <w:rsid w:val="00E8143A"/>
    <w:rsid w:val="00E81D00"/>
    <w:rsid w:val="00E824D0"/>
    <w:rsid w:val="00E82ADB"/>
    <w:rsid w:val="00E83B11"/>
    <w:rsid w:val="00E83F9B"/>
    <w:rsid w:val="00E841C0"/>
    <w:rsid w:val="00E85DFD"/>
    <w:rsid w:val="00E85E1B"/>
    <w:rsid w:val="00E86199"/>
    <w:rsid w:val="00E86639"/>
    <w:rsid w:val="00E86A1F"/>
    <w:rsid w:val="00E8788A"/>
    <w:rsid w:val="00E87C22"/>
    <w:rsid w:val="00E87C61"/>
    <w:rsid w:val="00E87DBA"/>
    <w:rsid w:val="00E9000F"/>
    <w:rsid w:val="00E906C2"/>
    <w:rsid w:val="00E918AC"/>
    <w:rsid w:val="00E9277F"/>
    <w:rsid w:val="00E92D1D"/>
    <w:rsid w:val="00E93EAB"/>
    <w:rsid w:val="00E95CF1"/>
    <w:rsid w:val="00E9640B"/>
    <w:rsid w:val="00E96562"/>
    <w:rsid w:val="00E967B6"/>
    <w:rsid w:val="00E96972"/>
    <w:rsid w:val="00E96A7F"/>
    <w:rsid w:val="00E96CC2"/>
    <w:rsid w:val="00E96FD9"/>
    <w:rsid w:val="00E972EE"/>
    <w:rsid w:val="00EA00D2"/>
    <w:rsid w:val="00EA055E"/>
    <w:rsid w:val="00EA20C4"/>
    <w:rsid w:val="00EA255C"/>
    <w:rsid w:val="00EA2864"/>
    <w:rsid w:val="00EA3F78"/>
    <w:rsid w:val="00EA403C"/>
    <w:rsid w:val="00EA59A5"/>
    <w:rsid w:val="00EA6B2E"/>
    <w:rsid w:val="00EA6B71"/>
    <w:rsid w:val="00EA7AE3"/>
    <w:rsid w:val="00EA7BC4"/>
    <w:rsid w:val="00EB26FA"/>
    <w:rsid w:val="00EB295A"/>
    <w:rsid w:val="00EB3BC2"/>
    <w:rsid w:val="00EB49E8"/>
    <w:rsid w:val="00EB6069"/>
    <w:rsid w:val="00EB61B8"/>
    <w:rsid w:val="00EB64CC"/>
    <w:rsid w:val="00EB666B"/>
    <w:rsid w:val="00EB668B"/>
    <w:rsid w:val="00EB6914"/>
    <w:rsid w:val="00EB7D53"/>
    <w:rsid w:val="00EB7E8E"/>
    <w:rsid w:val="00EC023B"/>
    <w:rsid w:val="00EC08B7"/>
    <w:rsid w:val="00EC0A77"/>
    <w:rsid w:val="00EC0BE2"/>
    <w:rsid w:val="00EC172C"/>
    <w:rsid w:val="00EC1F78"/>
    <w:rsid w:val="00EC20C6"/>
    <w:rsid w:val="00EC2CD7"/>
    <w:rsid w:val="00EC3BAA"/>
    <w:rsid w:val="00EC3D60"/>
    <w:rsid w:val="00EC4171"/>
    <w:rsid w:val="00EC45FD"/>
    <w:rsid w:val="00EC469A"/>
    <w:rsid w:val="00EC49C1"/>
    <w:rsid w:val="00EC4FDC"/>
    <w:rsid w:val="00EC555C"/>
    <w:rsid w:val="00EC5F4C"/>
    <w:rsid w:val="00EC66C5"/>
    <w:rsid w:val="00EC7BF1"/>
    <w:rsid w:val="00EC7EF7"/>
    <w:rsid w:val="00ED0097"/>
    <w:rsid w:val="00ED0882"/>
    <w:rsid w:val="00ED0905"/>
    <w:rsid w:val="00ED0B9C"/>
    <w:rsid w:val="00ED2483"/>
    <w:rsid w:val="00ED24B4"/>
    <w:rsid w:val="00ED2A6D"/>
    <w:rsid w:val="00ED2D05"/>
    <w:rsid w:val="00ED3B7A"/>
    <w:rsid w:val="00ED415D"/>
    <w:rsid w:val="00ED4901"/>
    <w:rsid w:val="00ED4B53"/>
    <w:rsid w:val="00ED5534"/>
    <w:rsid w:val="00ED5694"/>
    <w:rsid w:val="00ED6294"/>
    <w:rsid w:val="00ED6871"/>
    <w:rsid w:val="00ED6F76"/>
    <w:rsid w:val="00ED7BCE"/>
    <w:rsid w:val="00ED7CE5"/>
    <w:rsid w:val="00EE0269"/>
    <w:rsid w:val="00EE0937"/>
    <w:rsid w:val="00EE09E7"/>
    <w:rsid w:val="00EE16E2"/>
    <w:rsid w:val="00EE365E"/>
    <w:rsid w:val="00EE4263"/>
    <w:rsid w:val="00EE48FF"/>
    <w:rsid w:val="00EE4BB4"/>
    <w:rsid w:val="00EE4CD6"/>
    <w:rsid w:val="00EE527E"/>
    <w:rsid w:val="00EE5459"/>
    <w:rsid w:val="00EE644B"/>
    <w:rsid w:val="00EE6492"/>
    <w:rsid w:val="00EE64AD"/>
    <w:rsid w:val="00EE786D"/>
    <w:rsid w:val="00EE79E1"/>
    <w:rsid w:val="00EE7C08"/>
    <w:rsid w:val="00EF0150"/>
    <w:rsid w:val="00EF1090"/>
    <w:rsid w:val="00EF24B0"/>
    <w:rsid w:val="00EF2561"/>
    <w:rsid w:val="00EF378E"/>
    <w:rsid w:val="00EF3F5C"/>
    <w:rsid w:val="00EF4F49"/>
    <w:rsid w:val="00EF5311"/>
    <w:rsid w:val="00EF5442"/>
    <w:rsid w:val="00EF6B7D"/>
    <w:rsid w:val="00EF6D91"/>
    <w:rsid w:val="00EF6F31"/>
    <w:rsid w:val="00EF6FAE"/>
    <w:rsid w:val="00EF7092"/>
    <w:rsid w:val="00EF7B5E"/>
    <w:rsid w:val="00EF7BBA"/>
    <w:rsid w:val="00EF7E16"/>
    <w:rsid w:val="00F00511"/>
    <w:rsid w:val="00F00C6F"/>
    <w:rsid w:val="00F01127"/>
    <w:rsid w:val="00F01970"/>
    <w:rsid w:val="00F01BE9"/>
    <w:rsid w:val="00F01FB2"/>
    <w:rsid w:val="00F0268A"/>
    <w:rsid w:val="00F03989"/>
    <w:rsid w:val="00F04E51"/>
    <w:rsid w:val="00F05BE2"/>
    <w:rsid w:val="00F05D8E"/>
    <w:rsid w:val="00F05EBC"/>
    <w:rsid w:val="00F06435"/>
    <w:rsid w:val="00F06991"/>
    <w:rsid w:val="00F0737B"/>
    <w:rsid w:val="00F07943"/>
    <w:rsid w:val="00F07B3A"/>
    <w:rsid w:val="00F07BB3"/>
    <w:rsid w:val="00F07CAA"/>
    <w:rsid w:val="00F1045F"/>
    <w:rsid w:val="00F10C28"/>
    <w:rsid w:val="00F114F0"/>
    <w:rsid w:val="00F11838"/>
    <w:rsid w:val="00F118EA"/>
    <w:rsid w:val="00F1199A"/>
    <w:rsid w:val="00F11B95"/>
    <w:rsid w:val="00F11F40"/>
    <w:rsid w:val="00F123ED"/>
    <w:rsid w:val="00F128F6"/>
    <w:rsid w:val="00F12D14"/>
    <w:rsid w:val="00F13785"/>
    <w:rsid w:val="00F13FF5"/>
    <w:rsid w:val="00F14022"/>
    <w:rsid w:val="00F142FB"/>
    <w:rsid w:val="00F1442C"/>
    <w:rsid w:val="00F1464F"/>
    <w:rsid w:val="00F15898"/>
    <w:rsid w:val="00F15E28"/>
    <w:rsid w:val="00F21BA5"/>
    <w:rsid w:val="00F21FDD"/>
    <w:rsid w:val="00F22BC0"/>
    <w:rsid w:val="00F22C38"/>
    <w:rsid w:val="00F232C6"/>
    <w:rsid w:val="00F234DE"/>
    <w:rsid w:val="00F238EA"/>
    <w:rsid w:val="00F23C55"/>
    <w:rsid w:val="00F248F2"/>
    <w:rsid w:val="00F24935"/>
    <w:rsid w:val="00F24D71"/>
    <w:rsid w:val="00F254A4"/>
    <w:rsid w:val="00F27491"/>
    <w:rsid w:val="00F300FA"/>
    <w:rsid w:val="00F305BE"/>
    <w:rsid w:val="00F30675"/>
    <w:rsid w:val="00F30FF4"/>
    <w:rsid w:val="00F312B1"/>
    <w:rsid w:val="00F3423C"/>
    <w:rsid w:val="00F3449B"/>
    <w:rsid w:val="00F34D55"/>
    <w:rsid w:val="00F352F8"/>
    <w:rsid w:val="00F3545E"/>
    <w:rsid w:val="00F355B1"/>
    <w:rsid w:val="00F36F5A"/>
    <w:rsid w:val="00F3792A"/>
    <w:rsid w:val="00F40CB9"/>
    <w:rsid w:val="00F41124"/>
    <w:rsid w:val="00F41C10"/>
    <w:rsid w:val="00F4246B"/>
    <w:rsid w:val="00F4284C"/>
    <w:rsid w:val="00F42BD2"/>
    <w:rsid w:val="00F43765"/>
    <w:rsid w:val="00F438F5"/>
    <w:rsid w:val="00F43B72"/>
    <w:rsid w:val="00F44231"/>
    <w:rsid w:val="00F4480B"/>
    <w:rsid w:val="00F44854"/>
    <w:rsid w:val="00F44E64"/>
    <w:rsid w:val="00F44F0E"/>
    <w:rsid w:val="00F4548F"/>
    <w:rsid w:val="00F45980"/>
    <w:rsid w:val="00F45ED3"/>
    <w:rsid w:val="00F46CF5"/>
    <w:rsid w:val="00F47C7E"/>
    <w:rsid w:val="00F47E8E"/>
    <w:rsid w:val="00F50147"/>
    <w:rsid w:val="00F508E3"/>
    <w:rsid w:val="00F51D20"/>
    <w:rsid w:val="00F52931"/>
    <w:rsid w:val="00F533CE"/>
    <w:rsid w:val="00F53668"/>
    <w:rsid w:val="00F542F8"/>
    <w:rsid w:val="00F55940"/>
    <w:rsid w:val="00F5619E"/>
    <w:rsid w:val="00F56465"/>
    <w:rsid w:val="00F564F0"/>
    <w:rsid w:val="00F56D62"/>
    <w:rsid w:val="00F57A82"/>
    <w:rsid w:val="00F6046B"/>
    <w:rsid w:val="00F612A2"/>
    <w:rsid w:val="00F62802"/>
    <w:rsid w:val="00F630AF"/>
    <w:rsid w:val="00F6315E"/>
    <w:rsid w:val="00F633ED"/>
    <w:rsid w:val="00F63AD8"/>
    <w:rsid w:val="00F63C05"/>
    <w:rsid w:val="00F6539A"/>
    <w:rsid w:val="00F65CA9"/>
    <w:rsid w:val="00F662D5"/>
    <w:rsid w:val="00F6698C"/>
    <w:rsid w:val="00F66E8C"/>
    <w:rsid w:val="00F701FD"/>
    <w:rsid w:val="00F70A15"/>
    <w:rsid w:val="00F70D54"/>
    <w:rsid w:val="00F71177"/>
    <w:rsid w:val="00F71FA7"/>
    <w:rsid w:val="00F7244F"/>
    <w:rsid w:val="00F72740"/>
    <w:rsid w:val="00F7493F"/>
    <w:rsid w:val="00F74F35"/>
    <w:rsid w:val="00F7592F"/>
    <w:rsid w:val="00F75AFB"/>
    <w:rsid w:val="00F76DBC"/>
    <w:rsid w:val="00F76EA5"/>
    <w:rsid w:val="00F779F2"/>
    <w:rsid w:val="00F80AEB"/>
    <w:rsid w:val="00F81042"/>
    <w:rsid w:val="00F81657"/>
    <w:rsid w:val="00F81B64"/>
    <w:rsid w:val="00F81F5B"/>
    <w:rsid w:val="00F823F9"/>
    <w:rsid w:val="00F82B71"/>
    <w:rsid w:val="00F82BC8"/>
    <w:rsid w:val="00F8435A"/>
    <w:rsid w:val="00F84B51"/>
    <w:rsid w:val="00F8503F"/>
    <w:rsid w:val="00F8579B"/>
    <w:rsid w:val="00F86175"/>
    <w:rsid w:val="00F86B45"/>
    <w:rsid w:val="00F870BF"/>
    <w:rsid w:val="00F874CA"/>
    <w:rsid w:val="00F87B49"/>
    <w:rsid w:val="00F91742"/>
    <w:rsid w:val="00F9183B"/>
    <w:rsid w:val="00F9191D"/>
    <w:rsid w:val="00F92006"/>
    <w:rsid w:val="00F92ABD"/>
    <w:rsid w:val="00F93281"/>
    <w:rsid w:val="00F93627"/>
    <w:rsid w:val="00F950AC"/>
    <w:rsid w:val="00F95DC1"/>
    <w:rsid w:val="00F96597"/>
    <w:rsid w:val="00F967CA"/>
    <w:rsid w:val="00F974EF"/>
    <w:rsid w:val="00F97891"/>
    <w:rsid w:val="00FA02BD"/>
    <w:rsid w:val="00FA100B"/>
    <w:rsid w:val="00FA18C0"/>
    <w:rsid w:val="00FA210C"/>
    <w:rsid w:val="00FA2374"/>
    <w:rsid w:val="00FA29AD"/>
    <w:rsid w:val="00FA33C8"/>
    <w:rsid w:val="00FA43DC"/>
    <w:rsid w:val="00FA46E6"/>
    <w:rsid w:val="00FA5B57"/>
    <w:rsid w:val="00FA5BDE"/>
    <w:rsid w:val="00FA5D91"/>
    <w:rsid w:val="00FA6799"/>
    <w:rsid w:val="00FA71B8"/>
    <w:rsid w:val="00FA71D6"/>
    <w:rsid w:val="00FA74A6"/>
    <w:rsid w:val="00FA74CD"/>
    <w:rsid w:val="00FB14EA"/>
    <w:rsid w:val="00FB1879"/>
    <w:rsid w:val="00FB1C76"/>
    <w:rsid w:val="00FB2653"/>
    <w:rsid w:val="00FB33E2"/>
    <w:rsid w:val="00FB45F9"/>
    <w:rsid w:val="00FB50B5"/>
    <w:rsid w:val="00FB5515"/>
    <w:rsid w:val="00FB57AD"/>
    <w:rsid w:val="00FB6094"/>
    <w:rsid w:val="00FB65EF"/>
    <w:rsid w:val="00FB66B5"/>
    <w:rsid w:val="00FB6B1F"/>
    <w:rsid w:val="00FB6C85"/>
    <w:rsid w:val="00FB72D6"/>
    <w:rsid w:val="00FB771F"/>
    <w:rsid w:val="00FC046D"/>
    <w:rsid w:val="00FC079C"/>
    <w:rsid w:val="00FC0A67"/>
    <w:rsid w:val="00FC0F34"/>
    <w:rsid w:val="00FC1708"/>
    <w:rsid w:val="00FC2895"/>
    <w:rsid w:val="00FC3F28"/>
    <w:rsid w:val="00FC4C92"/>
    <w:rsid w:val="00FC53EA"/>
    <w:rsid w:val="00FC5481"/>
    <w:rsid w:val="00FC662D"/>
    <w:rsid w:val="00FC77C0"/>
    <w:rsid w:val="00FC795D"/>
    <w:rsid w:val="00FD0857"/>
    <w:rsid w:val="00FD1196"/>
    <w:rsid w:val="00FD18C3"/>
    <w:rsid w:val="00FD1B51"/>
    <w:rsid w:val="00FD31A9"/>
    <w:rsid w:val="00FD3594"/>
    <w:rsid w:val="00FD4BA4"/>
    <w:rsid w:val="00FD5307"/>
    <w:rsid w:val="00FD5655"/>
    <w:rsid w:val="00FD5859"/>
    <w:rsid w:val="00FD783B"/>
    <w:rsid w:val="00FD790B"/>
    <w:rsid w:val="00FE01BD"/>
    <w:rsid w:val="00FE0376"/>
    <w:rsid w:val="00FE0E9C"/>
    <w:rsid w:val="00FE18AC"/>
    <w:rsid w:val="00FE1F76"/>
    <w:rsid w:val="00FE515F"/>
    <w:rsid w:val="00FE5D56"/>
    <w:rsid w:val="00FF0C11"/>
    <w:rsid w:val="00FF12D7"/>
    <w:rsid w:val="00FF156C"/>
    <w:rsid w:val="00FF1860"/>
    <w:rsid w:val="00FF1987"/>
    <w:rsid w:val="00FF27C1"/>
    <w:rsid w:val="00FF43B0"/>
    <w:rsid w:val="00FF4429"/>
    <w:rsid w:val="00FF5008"/>
    <w:rsid w:val="00FF5C83"/>
    <w:rsid w:val="00FF5C97"/>
    <w:rsid w:val="00FF62DA"/>
    <w:rsid w:val="00FF73B1"/>
    <w:rsid w:val="00FF7CDB"/>
    <w:rsid w:val="022B55C3"/>
    <w:rsid w:val="0311B364"/>
    <w:rsid w:val="04087B73"/>
    <w:rsid w:val="07653DE8"/>
    <w:rsid w:val="10ED169F"/>
    <w:rsid w:val="22E8897C"/>
    <w:rsid w:val="2D2BF755"/>
    <w:rsid w:val="2DCC79B7"/>
    <w:rsid w:val="2F9229C3"/>
    <w:rsid w:val="2FE09745"/>
    <w:rsid w:val="3098DFCD"/>
    <w:rsid w:val="30A2A2B9"/>
    <w:rsid w:val="36F3FDA2"/>
    <w:rsid w:val="38CEF37C"/>
    <w:rsid w:val="3CCFE045"/>
    <w:rsid w:val="3CE01871"/>
    <w:rsid w:val="3EB15F82"/>
    <w:rsid w:val="45121EB3"/>
    <w:rsid w:val="47244106"/>
    <w:rsid w:val="485434DD"/>
    <w:rsid w:val="4D4E8646"/>
    <w:rsid w:val="4D9EE60A"/>
    <w:rsid w:val="4E39FFFC"/>
    <w:rsid w:val="50BBB04A"/>
    <w:rsid w:val="51F2EAF4"/>
    <w:rsid w:val="542D51DE"/>
    <w:rsid w:val="54FB0B99"/>
    <w:rsid w:val="57A6EC66"/>
    <w:rsid w:val="57F45238"/>
    <w:rsid w:val="5BF3452E"/>
    <w:rsid w:val="6137333B"/>
    <w:rsid w:val="669880A4"/>
    <w:rsid w:val="66A6C005"/>
    <w:rsid w:val="68A92591"/>
    <w:rsid w:val="6C2E9869"/>
    <w:rsid w:val="6C74E303"/>
    <w:rsid w:val="6FDF37FB"/>
    <w:rsid w:val="72C7901B"/>
    <w:rsid w:val="742BAFD5"/>
    <w:rsid w:val="74E2B590"/>
    <w:rsid w:val="753597F7"/>
    <w:rsid w:val="7755F9A5"/>
    <w:rsid w:val="77CA1A60"/>
    <w:rsid w:val="786A5D1B"/>
    <w:rsid w:val="7B11713C"/>
    <w:rsid w:val="7B8E3CC3"/>
    <w:rsid w:val="7E8A73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1F1F4"/>
  <w15:docId w15:val="{08B54EC0-4800-49D5-B8A3-645D64A7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semiHidden="1" w:uiPriority="0" w:unhideWhenUsed="1"/>
    <w:lsdException w:name="toc 9" w:semiHidden="1" w:uiPriority="0" w:unhideWhenUsed="1"/>
    <w:lsdException w:name="Normal Indent" w:semiHidden="1"/>
    <w:lsdException w:name="footnote text" w:unhideWhenUsed="1" w:qFormat="1"/>
    <w:lsdException w:name="annotation text" w:semiHidden="1" w:unhideWhenUsed="1"/>
    <w:lsdException w:name="header" w:unhideWhenUsed="1"/>
    <w:lsdException w:name="footer" w:unhideWhenUsed="1"/>
    <w:lsdException w:name="index heading" w:semiHidden="1"/>
    <w:lsdException w:name="caption" w:semiHidden="1" w:uiPriority="35" w:qFormat="1"/>
    <w:lsdException w:name="table of figures" w:semiHidden="1" w:unhideWhenUsed="1" w:qFormat="1"/>
    <w:lsdException w:name="envelope address" w:semiHidden="1"/>
    <w:lsdException w:name="envelope return" w:semiHidden="1"/>
    <w:lsdException w:name="footnote reference" w:unhideWhenUsed="1" w:qFormat="1"/>
    <w:lsdException w:name="annotation reference" w:semiHidden="1" w:unhideWhenUsed="1"/>
    <w:lsdException w:name="line number" w:semiHidden="1" w:unhideWhenUsed="1"/>
    <w:lsdException w:name="page number" w:semiHidden="1" w:uiPriority="0"/>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1" w:unhideWhenUsed="1" w:qFormat="1"/>
    <w:lsdException w:name="Body Text Indent" w:unhideWhenUsed="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rsid w:val="008A5F9E"/>
    <w:pPr>
      <w:spacing w:after="0" w:line="240" w:lineRule="auto"/>
    </w:pPr>
    <w:rPr>
      <w:rFonts w:ascii="Times New Roman" w:hAnsi="Times New Roman"/>
    </w:rPr>
  </w:style>
  <w:style w:type="paragraph" w:styleId="Heading1">
    <w:name w:val="heading 1"/>
    <w:basedOn w:val="Normal"/>
    <w:next w:val="BodyText"/>
    <w:link w:val="Heading1Char"/>
    <w:uiPriority w:val="9"/>
    <w:qFormat/>
    <w:rsid w:val="002E6F20"/>
    <w:pPr>
      <w:keepNext/>
      <w:keepLines/>
      <w:numPr>
        <w:numId w:val="14"/>
      </w:numPr>
      <w:spacing w:before="400"/>
      <w:outlineLvl w:val="0"/>
    </w:pPr>
    <w:rPr>
      <w:rFonts w:ascii="Arial" w:eastAsiaTheme="majorEastAsia" w:hAnsi="Arial" w:cstheme="majorBidi"/>
      <w:b/>
      <w:caps/>
      <w:sz w:val="32"/>
      <w:szCs w:val="32"/>
    </w:rPr>
  </w:style>
  <w:style w:type="paragraph" w:styleId="Heading2">
    <w:name w:val="heading 2"/>
    <w:basedOn w:val="Heading1"/>
    <w:next w:val="BodyText"/>
    <w:link w:val="Heading2Char"/>
    <w:uiPriority w:val="9"/>
    <w:qFormat/>
    <w:rsid w:val="002E6F20"/>
    <w:pPr>
      <w:numPr>
        <w:ilvl w:val="1"/>
      </w:numPr>
      <w:spacing w:before="300"/>
      <w:outlineLvl w:val="1"/>
    </w:pPr>
    <w:rPr>
      <w:rFonts w:cs="Arial"/>
      <w:caps w:val="0"/>
    </w:rPr>
  </w:style>
  <w:style w:type="paragraph" w:styleId="Heading3">
    <w:name w:val="heading 3"/>
    <w:basedOn w:val="Heading2"/>
    <w:next w:val="BodyText"/>
    <w:link w:val="Heading3Char"/>
    <w:uiPriority w:val="9"/>
    <w:qFormat/>
    <w:rsid w:val="001531CC"/>
    <w:pPr>
      <w:numPr>
        <w:ilvl w:val="2"/>
      </w:numPr>
      <w:spacing w:before="240"/>
      <w:outlineLvl w:val="2"/>
    </w:pPr>
    <w:rPr>
      <w:i/>
      <w:sz w:val="28"/>
      <w:szCs w:val="28"/>
    </w:rPr>
  </w:style>
  <w:style w:type="paragraph" w:styleId="Heading4">
    <w:name w:val="heading 4"/>
    <w:basedOn w:val="Heading3"/>
    <w:next w:val="BodyText"/>
    <w:link w:val="Heading4Char"/>
    <w:uiPriority w:val="9"/>
    <w:qFormat/>
    <w:rsid w:val="001531CC"/>
    <w:pPr>
      <w:numPr>
        <w:ilvl w:val="3"/>
      </w:numPr>
      <w:tabs>
        <w:tab w:val="left" w:pos="1350"/>
      </w:tabs>
      <w:outlineLvl w:val="3"/>
    </w:pPr>
    <w:rPr>
      <w:i w:val="0"/>
      <w:caps/>
      <w:sz w:val="24"/>
      <w:szCs w:val="24"/>
    </w:rPr>
  </w:style>
  <w:style w:type="paragraph" w:styleId="Heading5">
    <w:name w:val="heading 5"/>
    <w:basedOn w:val="Heading4"/>
    <w:next w:val="BodyText"/>
    <w:link w:val="Heading5Char"/>
    <w:uiPriority w:val="9"/>
    <w:qFormat/>
    <w:rsid w:val="003D2F20"/>
    <w:pPr>
      <w:numPr>
        <w:ilvl w:val="4"/>
      </w:numPr>
      <w:tabs>
        <w:tab w:val="clear" w:pos="1350"/>
        <w:tab w:val="left" w:pos="1530"/>
      </w:tabs>
      <w:spacing w:before="220"/>
      <w:outlineLvl w:val="4"/>
    </w:pPr>
    <w:rPr>
      <w:caps w:val="0"/>
    </w:rPr>
  </w:style>
  <w:style w:type="paragraph" w:styleId="Heading6">
    <w:name w:val="heading 6"/>
    <w:basedOn w:val="Heading5"/>
    <w:next w:val="BodyText"/>
    <w:link w:val="Heading6Char"/>
    <w:uiPriority w:val="9"/>
    <w:qFormat/>
    <w:rsid w:val="002E6F20"/>
    <w:pPr>
      <w:numPr>
        <w:ilvl w:val="5"/>
      </w:numPr>
      <w:tabs>
        <w:tab w:val="clear" w:pos="1530"/>
      </w:tabs>
      <w:outlineLvl w:val="5"/>
    </w:pPr>
    <w:rPr>
      <w:i/>
      <w:sz w:val="22"/>
      <w:szCs w:val="22"/>
    </w:rPr>
  </w:style>
  <w:style w:type="paragraph" w:styleId="Heading7">
    <w:name w:val="heading 7"/>
    <w:next w:val="BodyText"/>
    <w:link w:val="Heading7Char"/>
    <w:uiPriority w:val="9"/>
    <w:qFormat/>
    <w:rsid w:val="002E6F20"/>
    <w:pPr>
      <w:keepNext/>
      <w:keepLines/>
      <w:spacing w:before="220" w:after="0" w:line="240" w:lineRule="auto"/>
      <w:outlineLvl w:val="6"/>
    </w:pPr>
    <w:rPr>
      <w:rFonts w:ascii="Arial" w:eastAsiaTheme="majorEastAsia" w:hAnsi="Arial" w:cs="Times New Roman"/>
      <w:caps/>
    </w:rPr>
  </w:style>
  <w:style w:type="paragraph" w:styleId="Heading8">
    <w:name w:val="heading 8"/>
    <w:next w:val="BodyText"/>
    <w:link w:val="Heading8Char"/>
    <w:uiPriority w:val="9"/>
    <w:qFormat/>
    <w:rsid w:val="002E6F20"/>
    <w:pPr>
      <w:keepNext/>
      <w:keepLines/>
      <w:spacing w:before="220" w:after="0" w:line="240" w:lineRule="auto"/>
      <w:outlineLvl w:val="7"/>
    </w:pPr>
    <w:rPr>
      <w:rFonts w:ascii="Arial" w:eastAsiaTheme="majorEastAsia" w:hAnsi="Arial" w:cs="Times New Roman"/>
    </w:rPr>
  </w:style>
  <w:style w:type="paragraph" w:styleId="Heading9">
    <w:name w:val="heading 9"/>
    <w:next w:val="BodyText"/>
    <w:link w:val="Heading9Char"/>
    <w:uiPriority w:val="9"/>
    <w:qFormat/>
    <w:rsid w:val="002E6F20"/>
    <w:pPr>
      <w:keepNext/>
      <w:keepLines/>
      <w:spacing w:before="220" w:after="0" w:line="240" w:lineRule="auto"/>
      <w:outlineLvl w:val="8"/>
    </w:pPr>
    <w:rPr>
      <w:rFonts w:ascii="Arial" w:eastAsiaTheme="majorEastAsia" w:hAnsi="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37FF"/>
    <w:pPr>
      <w:pBdr>
        <w:bottom w:val="single" w:sz="4" w:space="1" w:color="000000" w:themeColor="text1"/>
      </w:pBdr>
      <w:tabs>
        <w:tab w:val="center" w:pos="4680"/>
        <w:tab w:val="right" w:pos="9360"/>
      </w:tabs>
    </w:pPr>
    <w:rPr>
      <w:rFonts w:ascii="Arial" w:hAnsi="Arial"/>
      <w:i/>
      <w:sz w:val="18"/>
    </w:rPr>
  </w:style>
  <w:style w:type="character" w:customStyle="1" w:styleId="HeaderChar">
    <w:name w:val="Header Char"/>
    <w:basedOn w:val="DefaultParagraphFont"/>
    <w:link w:val="Header"/>
    <w:uiPriority w:val="99"/>
    <w:rsid w:val="008C37FF"/>
    <w:rPr>
      <w:rFonts w:ascii="Arial" w:hAnsi="Arial"/>
      <w:i/>
      <w:sz w:val="18"/>
    </w:rPr>
  </w:style>
  <w:style w:type="paragraph" w:styleId="Footer">
    <w:name w:val="footer"/>
    <w:basedOn w:val="Normal"/>
    <w:link w:val="FooterChar"/>
    <w:uiPriority w:val="99"/>
    <w:rsid w:val="00C77F9D"/>
    <w:pPr>
      <w:pBdr>
        <w:top w:val="single" w:sz="4" w:space="1" w:color="000000" w:themeColor="text1"/>
      </w:pBdr>
      <w:tabs>
        <w:tab w:val="center" w:pos="4680"/>
        <w:tab w:val="right" w:pos="9360"/>
      </w:tabs>
      <w:jc w:val="center"/>
    </w:pPr>
    <w:rPr>
      <w:rFonts w:ascii="Arial" w:hAnsi="Arial"/>
      <w:sz w:val="18"/>
    </w:rPr>
  </w:style>
  <w:style w:type="character" w:customStyle="1" w:styleId="FooterChar">
    <w:name w:val="Footer Char"/>
    <w:basedOn w:val="DefaultParagraphFont"/>
    <w:link w:val="Footer"/>
    <w:uiPriority w:val="99"/>
    <w:rsid w:val="00C77F9D"/>
    <w:rPr>
      <w:rFonts w:ascii="Arial" w:hAnsi="Arial"/>
      <w:sz w:val="18"/>
    </w:rPr>
  </w:style>
  <w:style w:type="paragraph" w:styleId="FootnoteText">
    <w:name w:val="footnote text"/>
    <w:basedOn w:val="Normal"/>
    <w:link w:val="FootnoteTextChar"/>
    <w:uiPriority w:val="99"/>
    <w:unhideWhenUsed/>
    <w:qFormat/>
    <w:rsid w:val="00222644"/>
    <w:rPr>
      <w:sz w:val="18"/>
      <w:szCs w:val="20"/>
    </w:rPr>
  </w:style>
  <w:style w:type="character" w:customStyle="1" w:styleId="FootnoteTextChar">
    <w:name w:val="Footnote Text Char"/>
    <w:basedOn w:val="DefaultParagraphFont"/>
    <w:link w:val="FootnoteText"/>
    <w:uiPriority w:val="99"/>
    <w:rsid w:val="008C37FF"/>
    <w:rPr>
      <w:rFonts w:ascii="Times New Roman" w:hAnsi="Times New Roman"/>
      <w:sz w:val="18"/>
      <w:szCs w:val="20"/>
    </w:rPr>
  </w:style>
  <w:style w:type="paragraph" w:styleId="BodyText">
    <w:name w:val="Body Text"/>
    <w:link w:val="BodyTextChar"/>
    <w:uiPriority w:val="1"/>
    <w:qFormat/>
    <w:rsid w:val="00E777E5"/>
    <w:pPr>
      <w:spacing w:before="220" w:after="0" w:line="240" w:lineRule="auto"/>
    </w:pPr>
    <w:rPr>
      <w:rFonts w:ascii="Times New Roman" w:hAnsi="Times New Roman"/>
    </w:rPr>
  </w:style>
  <w:style w:type="character" w:customStyle="1" w:styleId="BodyTextChar">
    <w:name w:val="Body Text Char"/>
    <w:basedOn w:val="DefaultParagraphFont"/>
    <w:link w:val="BodyText"/>
    <w:rsid w:val="00E777E5"/>
    <w:rPr>
      <w:rFonts w:ascii="Times New Roman" w:hAnsi="Times New Roman"/>
    </w:rPr>
  </w:style>
  <w:style w:type="character" w:customStyle="1" w:styleId="Heading1Char">
    <w:name w:val="Heading 1 Char"/>
    <w:basedOn w:val="DefaultParagraphFont"/>
    <w:link w:val="Heading1"/>
    <w:uiPriority w:val="9"/>
    <w:rsid w:val="002E6F20"/>
    <w:rPr>
      <w:rFonts w:ascii="Arial" w:eastAsiaTheme="majorEastAsia" w:hAnsi="Arial" w:cstheme="majorBidi"/>
      <w:b/>
      <w:caps/>
      <w:sz w:val="32"/>
      <w:szCs w:val="32"/>
    </w:rPr>
  </w:style>
  <w:style w:type="character" w:customStyle="1" w:styleId="Heading2Char">
    <w:name w:val="Heading 2 Char"/>
    <w:basedOn w:val="DefaultParagraphFont"/>
    <w:link w:val="Heading2"/>
    <w:uiPriority w:val="9"/>
    <w:rsid w:val="002E6F20"/>
    <w:rPr>
      <w:rFonts w:ascii="Arial" w:eastAsiaTheme="majorEastAsia" w:hAnsi="Arial" w:cs="Arial"/>
      <w:b/>
      <w:sz w:val="32"/>
      <w:szCs w:val="32"/>
    </w:rPr>
  </w:style>
  <w:style w:type="character" w:customStyle="1" w:styleId="Heading3Char">
    <w:name w:val="Heading 3 Char"/>
    <w:basedOn w:val="DefaultParagraphFont"/>
    <w:link w:val="Heading3"/>
    <w:uiPriority w:val="9"/>
    <w:rsid w:val="001531CC"/>
    <w:rPr>
      <w:rFonts w:ascii="Arial" w:eastAsiaTheme="majorEastAsia" w:hAnsi="Arial" w:cs="Arial"/>
      <w:b/>
      <w:i/>
      <w:sz w:val="28"/>
      <w:szCs w:val="28"/>
    </w:rPr>
  </w:style>
  <w:style w:type="character" w:customStyle="1" w:styleId="Heading4Char">
    <w:name w:val="Heading 4 Char"/>
    <w:basedOn w:val="DefaultParagraphFont"/>
    <w:link w:val="Heading4"/>
    <w:uiPriority w:val="9"/>
    <w:rsid w:val="001531CC"/>
    <w:rPr>
      <w:rFonts w:ascii="Arial" w:eastAsiaTheme="majorEastAsia" w:hAnsi="Arial" w:cs="Arial"/>
      <w:b/>
      <w:caps/>
      <w:sz w:val="24"/>
      <w:szCs w:val="24"/>
    </w:rPr>
  </w:style>
  <w:style w:type="character" w:customStyle="1" w:styleId="Heading5Char">
    <w:name w:val="Heading 5 Char"/>
    <w:basedOn w:val="DefaultParagraphFont"/>
    <w:link w:val="Heading5"/>
    <w:uiPriority w:val="9"/>
    <w:rsid w:val="003D2F20"/>
    <w:rPr>
      <w:rFonts w:ascii="Arial" w:eastAsiaTheme="majorEastAsia" w:hAnsi="Arial" w:cs="Arial"/>
      <w:b/>
      <w:sz w:val="24"/>
      <w:szCs w:val="24"/>
    </w:rPr>
  </w:style>
  <w:style w:type="character" w:customStyle="1" w:styleId="Heading6Char">
    <w:name w:val="Heading 6 Char"/>
    <w:basedOn w:val="DefaultParagraphFont"/>
    <w:link w:val="Heading6"/>
    <w:uiPriority w:val="9"/>
    <w:rsid w:val="002E6F20"/>
    <w:rPr>
      <w:rFonts w:ascii="Arial" w:eastAsiaTheme="majorEastAsia" w:hAnsi="Arial" w:cs="Arial"/>
      <w:b/>
      <w:i/>
    </w:rPr>
  </w:style>
  <w:style w:type="character" w:customStyle="1" w:styleId="Heading7Char">
    <w:name w:val="Heading 7 Char"/>
    <w:basedOn w:val="DefaultParagraphFont"/>
    <w:link w:val="Heading7"/>
    <w:uiPriority w:val="9"/>
    <w:rsid w:val="002E6F20"/>
    <w:rPr>
      <w:rFonts w:ascii="Arial" w:eastAsiaTheme="majorEastAsia" w:hAnsi="Arial" w:cs="Times New Roman"/>
      <w:caps/>
    </w:rPr>
  </w:style>
  <w:style w:type="paragraph" w:customStyle="1" w:styleId="CoverPreparedForByLine">
    <w:name w:val="Cover Prepared For/By Line"/>
    <w:basedOn w:val="Normal"/>
    <w:uiPriority w:val="2"/>
    <w:rsid w:val="00657F6F"/>
    <w:pPr>
      <w:widowControl w:val="0"/>
      <w:autoSpaceDE w:val="0"/>
      <w:autoSpaceDN w:val="0"/>
      <w:adjustRightInd w:val="0"/>
      <w:spacing w:before="360" w:after="80" w:line="288" w:lineRule="auto"/>
      <w:ind w:right="-2538"/>
      <w:textAlignment w:val="center"/>
    </w:pPr>
    <w:rPr>
      <w:rFonts w:ascii="Arial Narrow" w:eastAsiaTheme="minorEastAsia" w:hAnsi="Arial Narrow" w:cs="Arial"/>
      <w:bCs/>
      <w:caps/>
      <w:sz w:val="20"/>
      <w:szCs w:val="20"/>
    </w:rPr>
  </w:style>
  <w:style w:type="paragraph" w:styleId="List">
    <w:name w:val="List"/>
    <w:basedOn w:val="BodyText"/>
    <w:uiPriority w:val="99"/>
    <w:semiHidden/>
    <w:rsid w:val="00950432"/>
    <w:pPr>
      <w:spacing w:before="120"/>
      <w:ind w:left="360" w:hanging="360"/>
    </w:pPr>
  </w:style>
  <w:style w:type="paragraph" w:styleId="List2">
    <w:name w:val="List 2"/>
    <w:basedOn w:val="List"/>
    <w:uiPriority w:val="99"/>
    <w:semiHidden/>
    <w:rsid w:val="0099065E"/>
    <w:pPr>
      <w:ind w:left="720"/>
    </w:pPr>
  </w:style>
  <w:style w:type="paragraph" w:customStyle="1" w:styleId="TitlePgTitle">
    <w:name w:val="Title Pg Title"/>
    <w:qFormat/>
    <w:rsid w:val="00E37C32"/>
    <w:pPr>
      <w:spacing w:after="100" w:line="240" w:lineRule="auto"/>
      <w:jc w:val="center"/>
    </w:pPr>
    <w:rPr>
      <w:rFonts w:ascii="Arial" w:hAnsi="Arial" w:cs="Arial"/>
      <w:b/>
      <w:caps/>
      <w:sz w:val="32"/>
      <w:szCs w:val="32"/>
    </w:rPr>
  </w:style>
  <w:style w:type="paragraph" w:customStyle="1" w:styleId="TitlePgPreparedFororBy">
    <w:name w:val="Title Pg Prepared For or By"/>
    <w:qFormat/>
    <w:rsid w:val="00CD2364"/>
    <w:pPr>
      <w:spacing w:line="240" w:lineRule="auto"/>
      <w:jc w:val="center"/>
    </w:pPr>
    <w:rPr>
      <w:rFonts w:ascii="Arial" w:hAnsi="Arial" w:cs="Arial"/>
    </w:rPr>
  </w:style>
  <w:style w:type="paragraph" w:customStyle="1" w:styleId="TitlePgCompanyName">
    <w:name w:val="Title Pg Company Name"/>
    <w:qFormat/>
    <w:rsid w:val="00CD2364"/>
    <w:pPr>
      <w:spacing w:after="0" w:line="240" w:lineRule="auto"/>
      <w:jc w:val="center"/>
    </w:pPr>
    <w:rPr>
      <w:rFonts w:ascii="Arial" w:hAnsi="Arial" w:cs="Arial"/>
      <w:b/>
    </w:rPr>
  </w:style>
  <w:style w:type="paragraph" w:customStyle="1" w:styleId="TitlePgDetails">
    <w:name w:val="Title Pg Details"/>
    <w:rsid w:val="00CD2364"/>
    <w:pPr>
      <w:spacing w:after="0" w:line="240" w:lineRule="auto"/>
      <w:jc w:val="center"/>
    </w:pPr>
    <w:rPr>
      <w:rFonts w:ascii="Arial" w:hAnsi="Arial" w:cs="Arial"/>
    </w:rPr>
  </w:style>
  <w:style w:type="paragraph" w:customStyle="1" w:styleId="Contents">
    <w:name w:val="Contents"/>
    <w:semiHidden/>
    <w:qFormat/>
    <w:rsid w:val="00DD7D2B"/>
    <w:pPr>
      <w:spacing w:after="20" w:line="240" w:lineRule="auto"/>
      <w:jc w:val="center"/>
    </w:pPr>
    <w:rPr>
      <w:rFonts w:ascii="Arial" w:hAnsi="Arial" w:cs="Arial"/>
      <w:b/>
      <w:caps/>
      <w:sz w:val="28"/>
    </w:rPr>
  </w:style>
  <w:style w:type="paragraph" w:styleId="TOC1">
    <w:name w:val="toc 1"/>
    <w:basedOn w:val="Normal"/>
    <w:next w:val="Normal"/>
    <w:uiPriority w:val="39"/>
    <w:rsid w:val="003F2042"/>
    <w:pPr>
      <w:keepLines/>
      <w:widowControl w:val="0"/>
      <w:tabs>
        <w:tab w:val="left" w:pos="360"/>
        <w:tab w:val="right" w:leader="dot" w:pos="9360"/>
      </w:tabs>
      <w:spacing w:before="100"/>
      <w:ind w:left="360" w:right="547" w:hanging="360"/>
    </w:pPr>
    <w:rPr>
      <w:rFonts w:ascii="Times New Roman Bold" w:eastAsia="Times New Roman" w:hAnsi="Times New Roman Bold" w:cs="Times New Roman"/>
      <w:b/>
      <w:szCs w:val="24"/>
    </w:rPr>
  </w:style>
  <w:style w:type="paragraph" w:styleId="TOC2">
    <w:name w:val="toc 2"/>
    <w:basedOn w:val="Normal"/>
    <w:next w:val="Normal"/>
    <w:uiPriority w:val="39"/>
    <w:rsid w:val="00640F44"/>
    <w:pPr>
      <w:tabs>
        <w:tab w:val="left" w:pos="900"/>
        <w:tab w:val="right" w:leader="dot" w:pos="9360"/>
      </w:tabs>
      <w:spacing w:before="40"/>
      <w:ind w:left="900" w:right="547" w:hanging="540"/>
    </w:pPr>
    <w:rPr>
      <w:rFonts w:eastAsia="Times New Roman" w:cs="Times New Roman"/>
      <w:noProof/>
      <w:szCs w:val="24"/>
    </w:rPr>
  </w:style>
  <w:style w:type="paragraph" w:styleId="TOC3">
    <w:name w:val="toc 3"/>
    <w:basedOn w:val="Normal"/>
    <w:next w:val="Normal"/>
    <w:uiPriority w:val="39"/>
    <w:rsid w:val="00640F44"/>
    <w:pPr>
      <w:tabs>
        <w:tab w:val="left" w:pos="1440"/>
        <w:tab w:val="right" w:leader="dot" w:pos="9360"/>
      </w:tabs>
      <w:ind w:left="1440" w:right="547" w:hanging="720"/>
    </w:pPr>
    <w:rPr>
      <w:rFonts w:eastAsia="Times New Roman" w:cs="Times New Roman"/>
      <w:noProof/>
      <w:szCs w:val="28"/>
    </w:rPr>
  </w:style>
  <w:style w:type="paragraph" w:styleId="TOC4">
    <w:name w:val="toc 4"/>
    <w:basedOn w:val="Normal"/>
    <w:next w:val="Normal"/>
    <w:unhideWhenUsed/>
    <w:rsid w:val="00F9191D"/>
    <w:pPr>
      <w:tabs>
        <w:tab w:val="right" w:leader="dot" w:pos="9360"/>
      </w:tabs>
      <w:ind w:left="1080" w:right="547"/>
    </w:pPr>
    <w:rPr>
      <w:rFonts w:eastAsia="Times New Roman" w:cs="Times New Roman"/>
      <w:bCs/>
    </w:rPr>
  </w:style>
  <w:style w:type="paragraph" w:styleId="TOC5">
    <w:name w:val="toc 5"/>
    <w:basedOn w:val="Normal"/>
    <w:next w:val="Normal"/>
    <w:semiHidden/>
    <w:rsid w:val="00F9191D"/>
    <w:pPr>
      <w:tabs>
        <w:tab w:val="right" w:leader="dot" w:pos="9360"/>
      </w:tabs>
      <w:ind w:left="1440" w:right="547"/>
    </w:pPr>
    <w:rPr>
      <w:rFonts w:eastAsia="Times New Roman" w:cs="Times New Roman"/>
      <w:szCs w:val="24"/>
    </w:rPr>
  </w:style>
  <w:style w:type="character" w:styleId="FootnoteReference">
    <w:name w:val="footnote reference"/>
    <w:basedOn w:val="DefaultParagraphFont"/>
    <w:uiPriority w:val="99"/>
    <w:unhideWhenUsed/>
    <w:qFormat/>
    <w:rsid w:val="007779A6"/>
    <w:rPr>
      <w:rFonts w:ascii="Times New Roman" w:hAnsi="Times New Roman"/>
      <w:sz w:val="22"/>
      <w:vertAlign w:val="superscript"/>
    </w:rPr>
  </w:style>
  <w:style w:type="character" w:styleId="CommentReference">
    <w:name w:val="annotation reference"/>
    <w:basedOn w:val="DefaultParagraphFont"/>
    <w:uiPriority w:val="99"/>
    <w:semiHidden/>
    <w:rsid w:val="007779A6"/>
    <w:rPr>
      <w:sz w:val="16"/>
      <w:szCs w:val="16"/>
    </w:rPr>
  </w:style>
  <w:style w:type="paragraph" w:customStyle="1" w:styleId="ExecSumAbstract">
    <w:name w:val="Exec Sum / Abstract"/>
    <w:next w:val="BodyText"/>
    <w:qFormat/>
    <w:rsid w:val="00E37C32"/>
    <w:pPr>
      <w:spacing w:after="20"/>
      <w:jc w:val="center"/>
      <w:outlineLvl w:val="0"/>
    </w:pPr>
    <w:rPr>
      <w:rFonts w:ascii="Arial" w:hAnsi="Arial"/>
      <w:b/>
      <w:caps/>
      <w:sz w:val="32"/>
      <w:szCs w:val="32"/>
    </w:rPr>
  </w:style>
  <w:style w:type="paragraph" w:customStyle="1" w:styleId="ProjectAbstract">
    <w:name w:val="Project Abstract"/>
    <w:basedOn w:val="ExecSumAbstract"/>
    <w:semiHidden/>
    <w:qFormat/>
    <w:rsid w:val="002F2A2D"/>
    <w:pPr>
      <w:spacing w:line="240" w:lineRule="auto"/>
    </w:pPr>
  </w:style>
  <w:style w:type="paragraph" w:styleId="ListNumber">
    <w:name w:val="List Number"/>
    <w:basedOn w:val="BodyText"/>
    <w:uiPriority w:val="99"/>
    <w:semiHidden/>
    <w:qFormat/>
    <w:rsid w:val="0099065E"/>
    <w:pPr>
      <w:numPr>
        <w:numId w:val="4"/>
      </w:numPr>
      <w:spacing w:before="120"/>
    </w:pPr>
  </w:style>
  <w:style w:type="paragraph" w:styleId="ListBullet">
    <w:name w:val="List Bullet"/>
    <w:basedOn w:val="BodyText"/>
    <w:uiPriority w:val="99"/>
    <w:semiHidden/>
    <w:qFormat/>
    <w:rsid w:val="0099065E"/>
    <w:pPr>
      <w:numPr>
        <w:numId w:val="3"/>
      </w:numPr>
      <w:spacing w:before="120"/>
    </w:pPr>
  </w:style>
  <w:style w:type="paragraph" w:customStyle="1" w:styleId="FigurePlace">
    <w:name w:val="Figure Place"/>
    <w:next w:val="FigureCaption"/>
    <w:qFormat/>
    <w:rsid w:val="00AF0D9C"/>
    <w:pPr>
      <w:keepNext/>
      <w:keepLines/>
      <w:spacing w:before="220" w:after="60" w:line="240" w:lineRule="auto"/>
      <w:jc w:val="center"/>
    </w:pPr>
    <w:rPr>
      <w:rFonts w:ascii="Arial" w:eastAsia="Times New Roman" w:hAnsi="Arial" w:cs="Times New Roman"/>
      <w:bCs/>
      <w:sz w:val="20"/>
      <w:szCs w:val="20"/>
    </w:rPr>
  </w:style>
  <w:style w:type="paragraph" w:customStyle="1" w:styleId="FigureCaption">
    <w:name w:val="Figure Caption"/>
    <w:next w:val="BodyText"/>
    <w:qFormat/>
    <w:rsid w:val="00960B2D"/>
    <w:pPr>
      <w:keepLines/>
      <w:spacing w:before="60" w:after="360" w:line="240" w:lineRule="auto"/>
    </w:pPr>
    <w:rPr>
      <w:rFonts w:ascii="Arial" w:hAnsi="Arial"/>
      <w:b/>
      <w:sz w:val="20"/>
    </w:rPr>
  </w:style>
  <w:style w:type="paragraph" w:styleId="CommentText">
    <w:name w:val="annotation text"/>
    <w:basedOn w:val="Normal"/>
    <w:link w:val="CommentTextChar"/>
    <w:uiPriority w:val="99"/>
    <w:rsid w:val="007779A6"/>
    <w:rPr>
      <w:sz w:val="20"/>
      <w:szCs w:val="20"/>
    </w:rPr>
  </w:style>
  <w:style w:type="table" w:styleId="TableGrid">
    <w:name w:val="Table Grid"/>
    <w:basedOn w:val="TableNormal"/>
    <w:uiPriority w:val="59"/>
    <w:rsid w:val="00C9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960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DDA"/>
    <w:rPr>
      <w:rFonts w:ascii="Segoe UI" w:hAnsi="Segoe UI" w:cs="Segoe UI"/>
      <w:sz w:val="18"/>
      <w:szCs w:val="18"/>
    </w:rPr>
  </w:style>
  <w:style w:type="paragraph" w:customStyle="1" w:styleId="TableTitle">
    <w:name w:val="Table Title"/>
    <w:qFormat/>
    <w:rsid w:val="00960B2D"/>
    <w:pPr>
      <w:keepNext/>
      <w:keepLines/>
      <w:spacing w:before="360" w:after="120" w:line="240" w:lineRule="auto"/>
    </w:pPr>
    <w:rPr>
      <w:rFonts w:ascii="Arial" w:eastAsia="Times New Roman" w:hAnsi="Arial" w:cs="Times New Roman"/>
      <w:b/>
      <w:bCs/>
      <w:sz w:val="20"/>
      <w:szCs w:val="20"/>
    </w:rPr>
  </w:style>
  <w:style w:type="character" w:customStyle="1" w:styleId="CommentTextChar">
    <w:name w:val="Comment Text Char"/>
    <w:basedOn w:val="DefaultParagraphFont"/>
    <w:link w:val="CommentText"/>
    <w:uiPriority w:val="99"/>
    <w:rsid w:val="0005531A"/>
    <w:rPr>
      <w:rFonts w:ascii="Times New Roman" w:hAnsi="Times New Roman"/>
      <w:sz w:val="20"/>
      <w:szCs w:val="20"/>
    </w:rPr>
  </w:style>
  <w:style w:type="paragraph" w:customStyle="1" w:styleId="TableNote">
    <w:name w:val="Table Note"/>
    <w:rsid w:val="00177FA2"/>
    <w:pPr>
      <w:spacing w:before="40" w:after="0" w:line="240" w:lineRule="auto"/>
    </w:pPr>
    <w:rPr>
      <w:rFonts w:ascii="Arial" w:eastAsia="Times New Roman" w:hAnsi="Arial" w:cs="Arial"/>
      <w:sz w:val="14"/>
      <w:szCs w:val="24"/>
    </w:rPr>
  </w:style>
  <w:style w:type="paragraph" w:customStyle="1" w:styleId="TableHeading">
    <w:name w:val="Table Heading"/>
    <w:qFormat/>
    <w:rsid w:val="00AF0D9C"/>
    <w:pPr>
      <w:keepNext/>
      <w:keepLines/>
      <w:spacing w:before="120" w:after="120" w:line="240" w:lineRule="auto"/>
    </w:pPr>
    <w:rPr>
      <w:rFonts w:ascii="Arial" w:eastAsia="Times New Roman" w:hAnsi="Arial" w:cs="Arial"/>
      <w:b/>
      <w:bCs/>
      <w:sz w:val="16"/>
      <w:szCs w:val="20"/>
    </w:rPr>
  </w:style>
  <w:style w:type="character" w:styleId="Hyperlink">
    <w:name w:val="Hyperlink"/>
    <w:basedOn w:val="DefaultParagraphFont"/>
    <w:uiPriority w:val="99"/>
    <w:rsid w:val="00B15AE7"/>
    <w:rPr>
      <w:color w:val="0563C1" w:themeColor="hyperlink"/>
      <w:u w:val="single"/>
    </w:rPr>
  </w:style>
  <w:style w:type="paragraph" w:styleId="TableofFigures">
    <w:name w:val="table of figures"/>
    <w:next w:val="BodyText"/>
    <w:uiPriority w:val="99"/>
    <w:qFormat/>
    <w:rsid w:val="00685D51"/>
    <w:pPr>
      <w:tabs>
        <w:tab w:val="left" w:pos="1051"/>
        <w:tab w:val="right" w:leader="dot" w:pos="9360"/>
      </w:tabs>
      <w:spacing w:before="20" w:after="0" w:line="240" w:lineRule="auto"/>
      <w:ind w:left="1051" w:right="547" w:hanging="1051"/>
    </w:pPr>
    <w:rPr>
      <w:rFonts w:ascii="Times New Roman" w:eastAsia="Times New Roman" w:hAnsi="Times New Roman" w:cs="Times New Roman"/>
      <w:noProof/>
      <w:szCs w:val="24"/>
    </w:rPr>
  </w:style>
  <w:style w:type="paragraph" w:styleId="TOC7">
    <w:name w:val="toc 7"/>
    <w:basedOn w:val="Normal"/>
    <w:next w:val="Normal"/>
    <w:semiHidden/>
    <w:rsid w:val="00F9191D"/>
    <w:pPr>
      <w:ind w:left="1200"/>
    </w:pPr>
    <w:rPr>
      <w:rFonts w:eastAsia="Times New Roman" w:cs="Times New Roman"/>
      <w:szCs w:val="24"/>
    </w:rPr>
  </w:style>
  <w:style w:type="paragraph" w:customStyle="1" w:styleId="TableListBullet">
    <w:name w:val="Table List Bullet"/>
    <w:rsid w:val="00690B18"/>
    <w:pPr>
      <w:numPr>
        <w:numId w:val="1"/>
      </w:numPr>
      <w:spacing w:before="20" w:after="20" w:line="240" w:lineRule="auto"/>
      <w:ind w:left="162" w:hanging="162"/>
    </w:pPr>
    <w:rPr>
      <w:rFonts w:ascii="Arial" w:hAnsi="Arial"/>
      <w:sz w:val="16"/>
    </w:rPr>
  </w:style>
  <w:style w:type="paragraph" w:customStyle="1" w:styleId="TableListNumber">
    <w:name w:val="Table List Number"/>
    <w:rsid w:val="00D67875"/>
    <w:pPr>
      <w:numPr>
        <w:numId w:val="2"/>
      </w:numPr>
      <w:spacing w:after="0" w:line="240" w:lineRule="auto"/>
      <w:ind w:left="245" w:hanging="245"/>
    </w:pPr>
    <w:rPr>
      <w:rFonts w:ascii="Arial" w:hAnsi="Arial"/>
      <w:sz w:val="16"/>
    </w:rPr>
  </w:style>
  <w:style w:type="paragraph" w:customStyle="1" w:styleId="NRReferences">
    <w:name w:val="NR References"/>
    <w:semiHidden/>
    <w:rsid w:val="00C55C79"/>
    <w:pPr>
      <w:keepLines/>
      <w:spacing w:before="220" w:after="0" w:line="240" w:lineRule="auto"/>
      <w:ind w:left="778" w:hanging="778"/>
    </w:pPr>
    <w:rPr>
      <w:rFonts w:ascii="Times New Roman" w:hAnsi="Times New Roman"/>
    </w:rPr>
  </w:style>
  <w:style w:type="paragraph" w:customStyle="1" w:styleId="EndNoteBibliography">
    <w:name w:val="EndNote Bibliography"/>
    <w:unhideWhenUsed/>
    <w:qFormat/>
    <w:rsid w:val="00C55C79"/>
    <w:pPr>
      <w:keepLines/>
      <w:tabs>
        <w:tab w:val="left" w:pos="1138"/>
      </w:tabs>
      <w:spacing w:after="180" w:line="240" w:lineRule="auto"/>
      <w:ind w:left="1166" w:hanging="806"/>
    </w:pPr>
    <w:rPr>
      <w:rFonts w:ascii="Times New Roman" w:hAnsi="Times New Roman"/>
    </w:rPr>
  </w:style>
  <w:style w:type="paragraph" w:customStyle="1" w:styleId="EndNoteBibliographyTitle">
    <w:name w:val="EndNote Bibliography Title"/>
    <w:unhideWhenUsed/>
    <w:qFormat/>
    <w:rsid w:val="00C55C79"/>
    <w:pPr>
      <w:keepNext/>
      <w:keepLines/>
      <w:spacing w:before="220" w:after="0" w:line="240" w:lineRule="auto"/>
    </w:pPr>
    <w:rPr>
      <w:rFonts w:ascii="Times New Roman" w:hAnsi="Times New Roman"/>
    </w:rPr>
  </w:style>
  <w:style w:type="paragraph" w:customStyle="1" w:styleId="Bullet1">
    <w:name w:val="Bullet 1"/>
    <w:basedOn w:val="BodyText"/>
    <w:qFormat/>
    <w:rsid w:val="004253E3"/>
    <w:pPr>
      <w:numPr>
        <w:numId w:val="5"/>
      </w:numPr>
      <w:spacing w:before="120"/>
    </w:pPr>
    <w:rPr>
      <w:rFonts w:eastAsia="Times New Roman" w:cs="Times New Roman"/>
      <w:szCs w:val="24"/>
    </w:rPr>
  </w:style>
  <w:style w:type="paragraph" w:styleId="TOC6">
    <w:name w:val="toc 6"/>
    <w:basedOn w:val="Normal"/>
    <w:next w:val="Normal"/>
    <w:semiHidden/>
    <w:rsid w:val="00F9191D"/>
    <w:pPr>
      <w:tabs>
        <w:tab w:val="right" w:leader="dot" w:pos="9360"/>
      </w:tabs>
      <w:ind w:left="1800" w:right="547"/>
    </w:pPr>
    <w:rPr>
      <w:rFonts w:eastAsia="Times New Roman" w:cs="Times New Roman"/>
      <w:szCs w:val="24"/>
    </w:rPr>
  </w:style>
  <w:style w:type="paragraph" w:styleId="TOC8">
    <w:name w:val="toc 8"/>
    <w:basedOn w:val="Normal"/>
    <w:next w:val="Normal"/>
    <w:semiHidden/>
    <w:rsid w:val="00F9191D"/>
    <w:pPr>
      <w:ind w:left="1400"/>
    </w:pPr>
    <w:rPr>
      <w:rFonts w:eastAsia="Times New Roman" w:cs="Times New Roman"/>
      <w:szCs w:val="24"/>
    </w:rPr>
  </w:style>
  <w:style w:type="paragraph" w:styleId="TOC9">
    <w:name w:val="toc 9"/>
    <w:basedOn w:val="Normal"/>
    <w:next w:val="Normal"/>
    <w:semiHidden/>
    <w:rsid w:val="00F9191D"/>
    <w:pPr>
      <w:ind w:left="1600"/>
    </w:pPr>
    <w:rPr>
      <w:rFonts w:eastAsia="Times New Roman" w:cs="Times New Roman"/>
      <w:szCs w:val="24"/>
    </w:rPr>
  </w:style>
  <w:style w:type="paragraph" w:customStyle="1" w:styleId="PageFooter">
    <w:name w:val="Page Footer"/>
    <w:semiHidden/>
    <w:qFormat/>
    <w:rsid w:val="002F2A2D"/>
    <w:pPr>
      <w:pBdr>
        <w:top w:val="single" w:sz="4" w:space="1" w:color="44546A" w:themeColor="text2"/>
      </w:pBdr>
      <w:tabs>
        <w:tab w:val="center" w:pos="4680"/>
        <w:tab w:val="right" w:pos="9360"/>
      </w:tabs>
      <w:spacing w:after="0" w:line="240" w:lineRule="auto"/>
      <w:jc w:val="center"/>
    </w:pPr>
    <w:rPr>
      <w:rFonts w:ascii="Arial" w:eastAsia="Times New Roman" w:hAnsi="Arial" w:cs="Times New Roman"/>
      <w:sz w:val="18"/>
      <w:szCs w:val="24"/>
    </w:rPr>
  </w:style>
  <w:style w:type="paragraph" w:customStyle="1" w:styleId="PageHeader">
    <w:name w:val="Page Header"/>
    <w:semiHidden/>
    <w:qFormat/>
    <w:rsid w:val="00131BC4"/>
    <w:pPr>
      <w:pBdr>
        <w:bottom w:val="single" w:sz="4" w:space="1" w:color="44546A" w:themeColor="text2"/>
      </w:pBdr>
      <w:spacing w:after="0" w:line="240" w:lineRule="auto"/>
    </w:pPr>
    <w:rPr>
      <w:rFonts w:ascii="Arial" w:eastAsia="Times New Roman" w:hAnsi="Arial" w:cs="Times New Roman"/>
      <w:i/>
      <w:sz w:val="18"/>
      <w:szCs w:val="24"/>
    </w:rPr>
  </w:style>
  <w:style w:type="paragraph" w:customStyle="1" w:styleId="TableHeadingCentered">
    <w:name w:val="Table Heading Centered"/>
    <w:basedOn w:val="TableHeading"/>
    <w:qFormat/>
    <w:rsid w:val="00131BC4"/>
    <w:pPr>
      <w:jc w:val="center"/>
    </w:pPr>
  </w:style>
  <w:style w:type="paragraph" w:customStyle="1" w:styleId="TableofAppendices">
    <w:name w:val="Table of Appendices"/>
    <w:qFormat/>
    <w:rsid w:val="00EC08B7"/>
    <w:pPr>
      <w:spacing w:after="0" w:line="240" w:lineRule="auto"/>
      <w:ind w:left="1179" w:hanging="1179"/>
    </w:pPr>
    <w:rPr>
      <w:rFonts w:ascii="Times New Roman" w:eastAsia="Times New Roman" w:hAnsi="Times New Roman" w:cs="Times New Roman"/>
      <w:noProof/>
      <w:szCs w:val="24"/>
    </w:rPr>
  </w:style>
  <w:style w:type="paragraph" w:customStyle="1" w:styleId="TableTextCentered">
    <w:name w:val="Table Text Centered"/>
    <w:qFormat/>
    <w:rsid w:val="00131BC4"/>
    <w:pPr>
      <w:spacing w:before="60" w:after="60" w:line="240" w:lineRule="auto"/>
      <w:jc w:val="center"/>
    </w:pPr>
    <w:rPr>
      <w:rFonts w:ascii="Arial" w:eastAsia="Times New Roman" w:hAnsi="Arial" w:cs="Times New Roman"/>
      <w:sz w:val="16"/>
      <w:szCs w:val="18"/>
    </w:rPr>
  </w:style>
  <w:style w:type="paragraph" w:customStyle="1" w:styleId="TableTextLeft">
    <w:name w:val="Table Text Left"/>
    <w:qFormat/>
    <w:rsid w:val="00131BC4"/>
    <w:pPr>
      <w:spacing w:before="60" w:after="60" w:line="240" w:lineRule="auto"/>
    </w:pPr>
    <w:rPr>
      <w:rFonts w:ascii="Arial" w:eastAsia="Times New Roman" w:hAnsi="Arial" w:cs="Times New Roman"/>
      <w:sz w:val="16"/>
      <w:szCs w:val="18"/>
    </w:rPr>
  </w:style>
  <w:style w:type="paragraph" w:customStyle="1" w:styleId="TableTextRight">
    <w:name w:val="Table Text Right"/>
    <w:qFormat/>
    <w:rsid w:val="00131BC4"/>
    <w:pPr>
      <w:spacing w:before="60" w:after="60" w:line="240" w:lineRule="auto"/>
      <w:jc w:val="right"/>
    </w:pPr>
    <w:rPr>
      <w:rFonts w:ascii="Arial" w:eastAsia="Times New Roman" w:hAnsi="Arial" w:cs="Times New Roman"/>
      <w:sz w:val="16"/>
      <w:szCs w:val="18"/>
    </w:rPr>
  </w:style>
  <w:style w:type="paragraph" w:styleId="CommentSubject">
    <w:name w:val="annotation subject"/>
    <w:basedOn w:val="CommentText"/>
    <w:next w:val="CommentText"/>
    <w:link w:val="CommentSubjectChar"/>
    <w:uiPriority w:val="99"/>
    <w:semiHidden/>
    <w:rsid w:val="007779A6"/>
    <w:rPr>
      <w:b/>
      <w:bCs/>
    </w:rPr>
  </w:style>
  <w:style w:type="paragraph" w:customStyle="1" w:styleId="AppFigureCaption">
    <w:name w:val="App Figure Caption"/>
    <w:basedOn w:val="FigureCaption"/>
    <w:next w:val="BodyText"/>
    <w:qFormat/>
    <w:rsid w:val="00E51933"/>
    <w:pPr>
      <w:widowControl w:val="0"/>
    </w:pPr>
    <w:rPr>
      <w:rFonts w:eastAsia="Times New Roman" w:cs="Times New Roman"/>
      <w:bCs/>
      <w:szCs w:val="20"/>
    </w:rPr>
  </w:style>
  <w:style w:type="paragraph" w:customStyle="1" w:styleId="AppHeading1">
    <w:name w:val="App Heading 1"/>
    <w:next w:val="BodyText"/>
    <w:qFormat/>
    <w:rsid w:val="00EC08B7"/>
    <w:pPr>
      <w:keepNext/>
      <w:keepLines/>
      <w:spacing w:before="400" w:after="0" w:line="240" w:lineRule="auto"/>
      <w:outlineLvl w:val="0"/>
    </w:pPr>
    <w:rPr>
      <w:rFonts w:ascii="Arial" w:eastAsia="Times New Roman" w:hAnsi="Arial" w:cs="Arial"/>
      <w:b/>
      <w:bCs/>
      <w:caps/>
      <w:color w:val="000000"/>
      <w:sz w:val="32"/>
      <w:szCs w:val="28"/>
    </w:rPr>
  </w:style>
  <w:style w:type="paragraph" w:customStyle="1" w:styleId="AppHeading2">
    <w:name w:val="App Heading 2"/>
    <w:next w:val="BodyText"/>
    <w:qFormat/>
    <w:rsid w:val="00EC08B7"/>
    <w:pPr>
      <w:keepNext/>
      <w:keepLines/>
      <w:spacing w:before="300" w:after="0" w:line="240" w:lineRule="auto"/>
      <w:outlineLvl w:val="1"/>
    </w:pPr>
    <w:rPr>
      <w:rFonts w:ascii="Arial" w:eastAsia="Times New Roman" w:hAnsi="Arial" w:cs="Arial"/>
      <w:b/>
      <w:bCs/>
      <w:iCs/>
      <w:sz w:val="32"/>
      <w:szCs w:val="28"/>
    </w:rPr>
  </w:style>
  <w:style w:type="paragraph" w:customStyle="1" w:styleId="AppHeading3">
    <w:name w:val="App Heading 3"/>
    <w:qFormat/>
    <w:rsid w:val="00EC08B7"/>
    <w:pPr>
      <w:keepNext/>
      <w:keepLines/>
      <w:spacing w:before="240" w:after="0" w:line="240" w:lineRule="auto"/>
      <w:outlineLvl w:val="2"/>
    </w:pPr>
    <w:rPr>
      <w:rFonts w:ascii="Arial" w:eastAsia="Times New Roman" w:hAnsi="Arial" w:cs="Arial"/>
      <w:b/>
      <w:bCs/>
      <w:i/>
      <w:sz w:val="28"/>
      <w:szCs w:val="26"/>
    </w:rPr>
  </w:style>
  <w:style w:type="paragraph" w:customStyle="1" w:styleId="AppHeading4">
    <w:name w:val="App Heading 4"/>
    <w:next w:val="BodyText"/>
    <w:qFormat/>
    <w:rsid w:val="00EC08B7"/>
    <w:pPr>
      <w:keepNext/>
      <w:keepLines/>
      <w:spacing w:before="240" w:after="0" w:line="240" w:lineRule="auto"/>
      <w:outlineLvl w:val="3"/>
    </w:pPr>
    <w:rPr>
      <w:rFonts w:ascii="Arial" w:eastAsia="Times New Roman" w:hAnsi="Arial" w:cs="Times New Roman"/>
      <w:b/>
      <w:bCs/>
      <w:caps/>
      <w:sz w:val="24"/>
      <w:szCs w:val="28"/>
    </w:rPr>
  </w:style>
  <w:style w:type="paragraph" w:customStyle="1" w:styleId="AppHeading5">
    <w:name w:val="App Heading 5"/>
    <w:next w:val="BodyText"/>
    <w:qFormat/>
    <w:rsid w:val="00EC08B7"/>
    <w:pPr>
      <w:spacing w:after="0" w:line="240" w:lineRule="auto"/>
      <w:ind w:left="1354" w:hanging="1354"/>
      <w:outlineLvl w:val="4"/>
    </w:pPr>
    <w:rPr>
      <w:rFonts w:ascii="Arial" w:eastAsia="Times New Roman" w:hAnsi="Arial" w:cs="Times New Roman"/>
      <w:b/>
      <w:bCs/>
      <w:iCs/>
      <w:sz w:val="24"/>
      <w:szCs w:val="26"/>
    </w:rPr>
  </w:style>
  <w:style w:type="paragraph" w:customStyle="1" w:styleId="AppTableTitle">
    <w:name w:val="App Table Title"/>
    <w:basedOn w:val="TableTitle"/>
    <w:qFormat/>
    <w:rsid w:val="00E51933"/>
  </w:style>
  <w:style w:type="paragraph" w:customStyle="1" w:styleId="NumberedList1">
    <w:name w:val="Numbered List 1"/>
    <w:basedOn w:val="BodyText"/>
    <w:qFormat/>
    <w:rsid w:val="00AC0179"/>
    <w:pPr>
      <w:numPr>
        <w:numId w:val="15"/>
      </w:numPr>
      <w:spacing w:before="120"/>
    </w:pPr>
    <w:rPr>
      <w:rFonts w:eastAsia="Times New Roman" w:cs="Times New Roman"/>
      <w:szCs w:val="20"/>
    </w:rPr>
  </w:style>
  <w:style w:type="paragraph" w:customStyle="1" w:styleId="AppCoverTitle">
    <w:name w:val="App Cover Title"/>
    <w:qFormat/>
    <w:rsid w:val="000438AE"/>
    <w:pPr>
      <w:tabs>
        <w:tab w:val="center" w:pos="4680"/>
        <w:tab w:val="left" w:pos="5040"/>
        <w:tab w:val="left" w:pos="5760"/>
        <w:tab w:val="left" w:pos="6480"/>
        <w:tab w:val="left" w:pos="7200"/>
        <w:tab w:val="left" w:pos="7920"/>
        <w:tab w:val="left" w:pos="8640"/>
      </w:tabs>
      <w:spacing w:before="3000" w:after="280" w:line="240" w:lineRule="auto"/>
      <w:jc w:val="center"/>
      <w:outlineLvl w:val="0"/>
    </w:pPr>
    <w:rPr>
      <w:rFonts w:ascii="Arial" w:eastAsia="Times New Roman" w:hAnsi="Arial" w:cs="Times New Roman"/>
      <w:b/>
      <w:bCs/>
      <w:sz w:val="28"/>
      <w:szCs w:val="24"/>
    </w:rPr>
  </w:style>
  <w:style w:type="character" w:customStyle="1" w:styleId="CommentSubjectChar">
    <w:name w:val="Comment Subject Char"/>
    <w:basedOn w:val="CommentTextChar"/>
    <w:link w:val="CommentSubject"/>
    <w:uiPriority w:val="99"/>
    <w:semiHidden/>
    <w:rsid w:val="008C37FF"/>
    <w:rPr>
      <w:rFonts w:ascii="Times New Roman" w:hAnsi="Times New Roman"/>
      <w:b/>
      <w:bCs/>
      <w:sz w:val="20"/>
      <w:szCs w:val="20"/>
    </w:rPr>
  </w:style>
  <w:style w:type="paragraph" w:customStyle="1" w:styleId="Bullet2">
    <w:name w:val="Bullet 2"/>
    <w:basedOn w:val="Bullet1"/>
    <w:qFormat/>
    <w:rsid w:val="004253E3"/>
    <w:pPr>
      <w:numPr>
        <w:ilvl w:val="1"/>
      </w:numPr>
      <w:spacing w:before="60"/>
      <w:ind w:left="1080"/>
    </w:pPr>
  </w:style>
  <w:style w:type="paragraph" w:customStyle="1" w:styleId="Bullet3">
    <w:name w:val="Bullet 3"/>
    <w:basedOn w:val="Bullet2"/>
    <w:qFormat/>
    <w:rsid w:val="004253E3"/>
    <w:pPr>
      <w:numPr>
        <w:ilvl w:val="2"/>
      </w:numPr>
      <w:ind w:left="1440"/>
    </w:pPr>
  </w:style>
  <w:style w:type="paragraph" w:styleId="BodyTextIndent">
    <w:name w:val="Body Text Indent"/>
    <w:basedOn w:val="BodyText"/>
    <w:link w:val="BodyTextIndentChar"/>
    <w:uiPriority w:val="99"/>
    <w:qFormat/>
    <w:rsid w:val="00DB3FBA"/>
    <w:pPr>
      <w:spacing w:before="120"/>
      <w:ind w:left="720" w:right="720"/>
    </w:pPr>
  </w:style>
  <w:style w:type="character" w:customStyle="1" w:styleId="BodyTextIndentChar">
    <w:name w:val="Body Text Indent Char"/>
    <w:basedOn w:val="DefaultParagraphFont"/>
    <w:link w:val="BodyTextIndent"/>
    <w:uiPriority w:val="99"/>
    <w:rsid w:val="00931226"/>
    <w:rPr>
      <w:rFonts w:ascii="Times New Roman" w:hAnsi="Times New Roman"/>
    </w:rPr>
  </w:style>
  <w:style w:type="paragraph" w:customStyle="1" w:styleId="Author">
    <w:name w:val="Author"/>
    <w:qFormat/>
    <w:rsid w:val="00F44E64"/>
    <w:pPr>
      <w:spacing w:before="300" w:after="0" w:line="240" w:lineRule="auto"/>
    </w:pPr>
    <w:rPr>
      <w:rFonts w:ascii="Arial" w:eastAsia="Times New Roman" w:hAnsi="Arial" w:cs="Arial"/>
      <w:bCs/>
      <w:color w:val="000000"/>
      <w:sz w:val="28"/>
      <w:szCs w:val="28"/>
    </w:rPr>
  </w:style>
  <w:style w:type="paragraph" w:styleId="Revision">
    <w:name w:val="Revision"/>
    <w:hidden/>
    <w:uiPriority w:val="99"/>
    <w:semiHidden/>
    <w:rsid w:val="00205213"/>
    <w:pPr>
      <w:spacing w:after="0" w:line="240" w:lineRule="auto"/>
    </w:pPr>
    <w:rPr>
      <w:rFonts w:ascii="Times New Roman" w:hAnsi="Times New Roman"/>
    </w:rPr>
  </w:style>
  <w:style w:type="character" w:customStyle="1" w:styleId="Heading8Char">
    <w:name w:val="Heading 8 Char"/>
    <w:basedOn w:val="DefaultParagraphFont"/>
    <w:link w:val="Heading8"/>
    <w:uiPriority w:val="9"/>
    <w:rsid w:val="002E6F20"/>
    <w:rPr>
      <w:rFonts w:ascii="Arial" w:eastAsiaTheme="majorEastAsia" w:hAnsi="Arial" w:cs="Times New Roman"/>
    </w:rPr>
  </w:style>
  <w:style w:type="character" w:customStyle="1" w:styleId="Heading9Char">
    <w:name w:val="Heading 9 Char"/>
    <w:basedOn w:val="DefaultParagraphFont"/>
    <w:link w:val="Heading9"/>
    <w:uiPriority w:val="9"/>
    <w:rsid w:val="002E6F20"/>
    <w:rPr>
      <w:rFonts w:ascii="Arial" w:eastAsiaTheme="majorEastAsia" w:hAnsi="Arial" w:cs="Times New Roman"/>
      <w:i/>
      <w:iCs/>
    </w:rPr>
  </w:style>
  <w:style w:type="paragraph" w:customStyle="1" w:styleId="TOCHeading1">
    <w:name w:val="TOC Heading 1"/>
    <w:next w:val="BodyText"/>
    <w:rsid w:val="00964371"/>
    <w:pPr>
      <w:spacing w:after="200"/>
      <w:jc w:val="center"/>
      <w:outlineLvl w:val="0"/>
    </w:pPr>
    <w:rPr>
      <w:rFonts w:ascii="Arial" w:hAnsi="Arial"/>
      <w:b/>
      <w:caps/>
      <w:sz w:val="32"/>
      <w:szCs w:val="32"/>
    </w:rPr>
  </w:style>
  <w:style w:type="paragraph" w:customStyle="1" w:styleId="TOCHeading2">
    <w:name w:val="TOC Heading 2"/>
    <w:next w:val="BodyText"/>
    <w:rsid w:val="00964371"/>
    <w:pPr>
      <w:keepNext/>
      <w:spacing w:before="360" w:after="200"/>
      <w:jc w:val="center"/>
      <w:outlineLvl w:val="1"/>
    </w:pPr>
    <w:rPr>
      <w:rFonts w:ascii="Arial" w:hAnsi="Arial"/>
      <w:b/>
      <w:sz w:val="28"/>
      <w:szCs w:val="28"/>
    </w:rPr>
  </w:style>
  <w:style w:type="paragraph" w:customStyle="1" w:styleId="CRReferenceAuthor">
    <w:name w:val="CR Reference Author"/>
    <w:basedOn w:val="Normal"/>
    <w:link w:val="CRReferenceAuthorChar"/>
    <w:rsid w:val="00C55C79"/>
    <w:pPr>
      <w:keepNext/>
      <w:keepLines/>
      <w:autoSpaceDE w:val="0"/>
      <w:autoSpaceDN w:val="0"/>
      <w:adjustRightInd w:val="0"/>
      <w:spacing w:before="220"/>
    </w:pPr>
    <w:rPr>
      <w:rFonts w:eastAsia="Times New Roman" w:cs="Times New Roman"/>
      <w:szCs w:val="24"/>
    </w:rPr>
  </w:style>
  <w:style w:type="paragraph" w:customStyle="1" w:styleId="CRReferenceText">
    <w:name w:val="CR Reference Text"/>
    <w:basedOn w:val="Normal"/>
    <w:link w:val="CRReferenceTextChar"/>
    <w:rsid w:val="00C55C79"/>
    <w:pPr>
      <w:keepLines/>
      <w:tabs>
        <w:tab w:val="left" w:pos="1138"/>
      </w:tabs>
      <w:autoSpaceDE w:val="0"/>
      <w:autoSpaceDN w:val="0"/>
      <w:adjustRightInd w:val="0"/>
      <w:spacing w:after="180"/>
      <w:ind w:left="1166" w:hanging="806"/>
    </w:pPr>
    <w:rPr>
      <w:rFonts w:eastAsia="Times New Roman" w:cs="Times New Roman"/>
      <w:szCs w:val="24"/>
    </w:rPr>
  </w:style>
  <w:style w:type="paragraph" w:styleId="List3">
    <w:name w:val="List 3"/>
    <w:basedOn w:val="List2"/>
    <w:uiPriority w:val="99"/>
    <w:semiHidden/>
    <w:rsid w:val="0099065E"/>
    <w:pPr>
      <w:ind w:left="1080"/>
    </w:pPr>
  </w:style>
  <w:style w:type="paragraph" w:styleId="List4">
    <w:name w:val="List 4"/>
    <w:basedOn w:val="List3"/>
    <w:uiPriority w:val="99"/>
    <w:semiHidden/>
    <w:rsid w:val="0099065E"/>
    <w:pPr>
      <w:ind w:left="1440"/>
    </w:pPr>
  </w:style>
  <w:style w:type="paragraph" w:styleId="List5">
    <w:name w:val="List 5"/>
    <w:basedOn w:val="BodyText"/>
    <w:uiPriority w:val="99"/>
    <w:semiHidden/>
    <w:rsid w:val="0099065E"/>
    <w:pPr>
      <w:ind w:left="1800" w:hanging="360"/>
    </w:pPr>
  </w:style>
  <w:style w:type="paragraph" w:styleId="ListBullet2">
    <w:name w:val="List Bullet 2"/>
    <w:basedOn w:val="ListBullet"/>
    <w:uiPriority w:val="99"/>
    <w:semiHidden/>
    <w:rsid w:val="00B66075"/>
    <w:pPr>
      <w:numPr>
        <w:numId w:val="6"/>
      </w:numPr>
      <w:spacing w:before="60"/>
    </w:pPr>
  </w:style>
  <w:style w:type="paragraph" w:styleId="ListBullet3">
    <w:name w:val="List Bullet 3"/>
    <w:basedOn w:val="ListBullet2"/>
    <w:uiPriority w:val="99"/>
    <w:semiHidden/>
    <w:rsid w:val="00942851"/>
    <w:pPr>
      <w:numPr>
        <w:numId w:val="7"/>
      </w:numPr>
      <w:ind w:left="2160"/>
    </w:pPr>
  </w:style>
  <w:style w:type="paragraph" w:styleId="ListBullet4">
    <w:name w:val="List Bullet 4"/>
    <w:basedOn w:val="ListBullet3"/>
    <w:uiPriority w:val="99"/>
    <w:semiHidden/>
    <w:rsid w:val="00942851"/>
    <w:pPr>
      <w:numPr>
        <w:numId w:val="8"/>
      </w:numPr>
      <w:ind w:left="2520"/>
    </w:pPr>
  </w:style>
  <w:style w:type="paragraph" w:styleId="ListBullet5">
    <w:name w:val="List Bullet 5"/>
    <w:basedOn w:val="ListBullet4"/>
    <w:semiHidden/>
    <w:rsid w:val="00942851"/>
    <w:pPr>
      <w:numPr>
        <w:numId w:val="9"/>
      </w:numPr>
      <w:ind w:left="2880"/>
    </w:pPr>
  </w:style>
  <w:style w:type="paragraph" w:styleId="ListContinue">
    <w:name w:val="List Continue"/>
    <w:basedOn w:val="Normal"/>
    <w:uiPriority w:val="99"/>
    <w:semiHidden/>
    <w:rsid w:val="0099065E"/>
    <w:pPr>
      <w:spacing w:after="120"/>
      <w:ind w:left="360"/>
    </w:pPr>
  </w:style>
  <w:style w:type="paragraph" w:customStyle="1" w:styleId="CoverClientSWCAName">
    <w:name w:val="Cover Client/SWCA Name"/>
    <w:basedOn w:val="Normal"/>
    <w:uiPriority w:val="3"/>
    <w:qFormat/>
    <w:rsid w:val="00657F6F"/>
    <w:pPr>
      <w:spacing w:before="40" w:line="288" w:lineRule="auto"/>
    </w:pPr>
    <w:rPr>
      <w:rFonts w:ascii="Arial" w:eastAsiaTheme="minorEastAsia" w:hAnsi="Arial" w:cs="Arial"/>
      <w:b/>
      <w:spacing w:val="-2"/>
      <w14:ligatures w14:val="standard"/>
    </w:rPr>
  </w:style>
  <w:style w:type="paragraph" w:styleId="ListContinue2">
    <w:name w:val="List Continue 2"/>
    <w:basedOn w:val="Normal"/>
    <w:uiPriority w:val="99"/>
    <w:semiHidden/>
    <w:rsid w:val="0099065E"/>
    <w:pPr>
      <w:spacing w:after="120"/>
      <w:ind w:left="720"/>
    </w:pPr>
  </w:style>
  <w:style w:type="paragraph" w:customStyle="1" w:styleId="CoverReportDate">
    <w:name w:val="Cover Report Date"/>
    <w:basedOn w:val="Normal"/>
    <w:uiPriority w:val="1"/>
    <w:rsid w:val="00657F6F"/>
    <w:pPr>
      <w:widowControl w:val="0"/>
      <w:autoSpaceDE w:val="0"/>
      <w:autoSpaceDN w:val="0"/>
      <w:adjustRightInd w:val="0"/>
      <w:spacing w:before="360" w:after="360" w:line="0" w:lineRule="atLeast"/>
      <w:textAlignment w:val="center"/>
    </w:pPr>
    <w:rPr>
      <w:rFonts w:ascii="Arial Narrow" w:eastAsiaTheme="minorEastAsia" w:hAnsi="Arial Narrow" w:cs="ArialNarrow-Bold"/>
      <w:b/>
      <w:bCs/>
      <w:caps/>
      <w:color w:val="000000"/>
      <w:sz w:val="24"/>
      <w:szCs w:val="24"/>
    </w:rPr>
  </w:style>
  <w:style w:type="paragraph" w:customStyle="1" w:styleId="CoverReportTitle">
    <w:name w:val="Cover Report Title"/>
    <w:basedOn w:val="Normal"/>
    <w:qFormat/>
    <w:rsid w:val="00EC08B7"/>
    <w:pPr>
      <w:widowControl w:val="0"/>
      <w:suppressAutoHyphens/>
      <w:autoSpaceDE w:val="0"/>
      <w:autoSpaceDN w:val="0"/>
      <w:adjustRightInd w:val="0"/>
      <w:spacing w:after="180" w:line="480" w:lineRule="atLeast"/>
      <w:textAlignment w:val="center"/>
      <w:outlineLvl w:val="0"/>
    </w:pPr>
    <w:rPr>
      <w:rFonts w:ascii="Arial Narrow" w:eastAsiaTheme="minorEastAsia" w:hAnsi="Arial Narrow" w:cs="ArialNarrow-Bold"/>
      <w:color w:val="000000"/>
      <w:sz w:val="48"/>
      <w:szCs w:val="36"/>
    </w:rPr>
  </w:style>
  <w:style w:type="paragraph" w:styleId="ListContinue3">
    <w:name w:val="List Continue 3"/>
    <w:basedOn w:val="Normal"/>
    <w:uiPriority w:val="99"/>
    <w:semiHidden/>
    <w:rsid w:val="0099065E"/>
    <w:pPr>
      <w:spacing w:after="120"/>
      <w:ind w:left="1080"/>
    </w:pPr>
  </w:style>
  <w:style w:type="paragraph" w:styleId="ListContinue4">
    <w:name w:val="List Continue 4"/>
    <w:basedOn w:val="Normal"/>
    <w:uiPriority w:val="99"/>
    <w:semiHidden/>
    <w:rsid w:val="0099065E"/>
    <w:pPr>
      <w:spacing w:after="120"/>
      <w:ind w:left="1440"/>
    </w:pPr>
  </w:style>
  <w:style w:type="paragraph" w:styleId="ListContinue5">
    <w:name w:val="List Continue 5"/>
    <w:basedOn w:val="Normal"/>
    <w:uiPriority w:val="99"/>
    <w:semiHidden/>
    <w:rsid w:val="0099065E"/>
    <w:pPr>
      <w:spacing w:after="120"/>
      <w:ind w:left="1800"/>
    </w:pPr>
  </w:style>
  <w:style w:type="paragraph" w:styleId="ListNumber2">
    <w:name w:val="List Number 2"/>
    <w:basedOn w:val="ListNumber"/>
    <w:uiPriority w:val="99"/>
    <w:semiHidden/>
    <w:rsid w:val="00F24D71"/>
    <w:pPr>
      <w:numPr>
        <w:numId w:val="10"/>
      </w:numPr>
      <w:ind w:left="1080"/>
    </w:pPr>
  </w:style>
  <w:style w:type="paragraph" w:styleId="ListNumber3">
    <w:name w:val="List Number 3"/>
    <w:basedOn w:val="ListNumber2"/>
    <w:uiPriority w:val="99"/>
    <w:semiHidden/>
    <w:rsid w:val="00C225B5"/>
    <w:pPr>
      <w:numPr>
        <w:numId w:val="11"/>
      </w:numPr>
      <w:spacing w:before="60"/>
      <w:ind w:left="1440"/>
    </w:pPr>
  </w:style>
  <w:style w:type="paragraph" w:styleId="ListNumber4">
    <w:name w:val="List Number 4"/>
    <w:basedOn w:val="ListNumber3"/>
    <w:uiPriority w:val="99"/>
    <w:semiHidden/>
    <w:rsid w:val="00C225B5"/>
    <w:pPr>
      <w:numPr>
        <w:numId w:val="12"/>
      </w:numPr>
      <w:ind w:left="1800"/>
    </w:pPr>
  </w:style>
  <w:style w:type="paragraph" w:styleId="ListNumber5">
    <w:name w:val="List Number 5"/>
    <w:basedOn w:val="ListNumber4"/>
    <w:uiPriority w:val="99"/>
    <w:semiHidden/>
    <w:rsid w:val="00C225B5"/>
    <w:pPr>
      <w:numPr>
        <w:numId w:val="13"/>
      </w:numPr>
      <w:ind w:left="2160"/>
    </w:pPr>
  </w:style>
  <w:style w:type="paragraph" w:styleId="ListParagraph">
    <w:name w:val="List Paragraph"/>
    <w:basedOn w:val="BodyText"/>
    <w:uiPriority w:val="1"/>
    <w:qFormat/>
    <w:rsid w:val="0099065E"/>
    <w:pPr>
      <w:ind w:left="720"/>
    </w:pPr>
  </w:style>
  <w:style w:type="paragraph" w:customStyle="1" w:styleId="CoverTopLine">
    <w:name w:val="Cover Top Line"/>
    <w:semiHidden/>
    <w:qFormat/>
    <w:rsid w:val="009E2DD8"/>
    <w:pPr>
      <w:spacing w:before="240" w:after="0" w:line="240" w:lineRule="auto"/>
      <w:ind w:left="3600" w:right="1080"/>
    </w:pPr>
    <w:rPr>
      <w:rFonts w:ascii="Arial Narrow" w:eastAsiaTheme="minorEastAsia" w:hAnsi="Arial Narrow" w:cs="ArialNarrow-Bold"/>
      <w:caps/>
      <w:color w:val="000000"/>
      <w:sz w:val="24"/>
      <w:szCs w:val="24"/>
    </w:rPr>
  </w:style>
  <w:style w:type="character" w:customStyle="1" w:styleId="ReferenceChar">
    <w:name w:val="Reference Char"/>
    <w:link w:val="Reference"/>
    <w:semiHidden/>
    <w:rsid w:val="0005531A"/>
    <w:rPr>
      <w:rFonts w:ascii="Arial" w:hAnsi="Arial"/>
      <w:sz w:val="24"/>
      <w:szCs w:val="24"/>
    </w:rPr>
  </w:style>
  <w:style w:type="paragraph" w:customStyle="1" w:styleId="Reference">
    <w:name w:val="Reference"/>
    <w:basedOn w:val="BodyText"/>
    <w:link w:val="ReferenceChar"/>
    <w:semiHidden/>
    <w:qFormat/>
    <w:rsid w:val="00457AEA"/>
    <w:pPr>
      <w:spacing w:before="0" w:after="120"/>
      <w:ind w:left="720" w:hanging="720"/>
    </w:pPr>
    <w:rPr>
      <w:rFonts w:ascii="Arial" w:hAnsi="Arial"/>
      <w:sz w:val="24"/>
      <w:szCs w:val="24"/>
    </w:rPr>
  </w:style>
  <w:style w:type="paragraph" w:customStyle="1" w:styleId="NumberedList2">
    <w:name w:val="Numbered List 2"/>
    <w:basedOn w:val="NumberedList1"/>
    <w:qFormat/>
    <w:rsid w:val="00084604"/>
    <w:pPr>
      <w:numPr>
        <w:ilvl w:val="1"/>
      </w:numPr>
      <w:spacing w:before="80"/>
    </w:pPr>
  </w:style>
  <w:style w:type="paragraph" w:customStyle="1" w:styleId="NumberedList3">
    <w:name w:val="Numbered List 3"/>
    <w:basedOn w:val="NumberedList2"/>
    <w:qFormat/>
    <w:rsid w:val="00580FD7"/>
    <w:pPr>
      <w:numPr>
        <w:ilvl w:val="2"/>
      </w:numPr>
      <w:spacing w:before="40"/>
      <w:ind w:left="2246" w:hanging="259"/>
    </w:pPr>
  </w:style>
  <w:style w:type="paragraph" w:styleId="Index1">
    <w:name w:val="index 1"/>
    <w:basedOn w:val="Normal"/>
    <w:next w:val="Normal"/>
    <w:uiPriority w:val="99"/>
    <w:semiHidden/>
    <w:rsid w:val="0005531A"/>
    <w:pPr>
      <w:ind w:left="220" w:hanging="220"/>
    </w:pPr>
  </w:style>
  <w:style w:type="paragraph" w:styleId="Index2">
    <w:name w:val="index 2"/>
    <w:basedOn w:val="Normal"/>
    <w:next w:val="Normal"/>
    <w:uiPriority w:val="99"/>
    <w:semiHidden/>
    <w:rsid w:val="0005531A"/>
    <w:pPr>
      <w:ind w:left="440" w:hanging="220"/>
    </w:pPr>
  </w:style>
  <w:style w:type="paragraph" w:styleId="Index3">
    <w:name w:val="index 3"/>
    <w:basedOn w:val="Normal"/>
    <w:next w:val="Normal"/>
    <w:uiPriority w:val="99"/>
    <w:semiHidden/>
    <w:rsid w:val="0005531A"/>
    <w:pPr>
      <w:ind w:left="660" w:hanging="220"/>
    </w:pPr>
  </w:style>
  <w:style w:type="character" w:customStyle="1" w:styleId="CRReferenceTextChar">
    <w:name w:val="CR Reference Text Char"/>
    <w:basedOn w:val="DefaultParagraphFont"/>
    <w:link w:val="CRReferenceText"/>
    <w:locked/>
    <w:rsid w:val="00C55C79"/>
    <w:rPr>
      <w:rFonts w:ascii="Times New Roman" w:eastAsia="Times New Roman" w:hAnsi="Times New Roman" w:cs="Times New Roman"/>
      <w:szCs w:val="24"/>
    </w:rPr>
  </w:style>
  <w:style w:type="character" w:customStyle="1" w:styleId="CRReferenceAuthorChar">
    <w:name w:val="CR Reference Author Char"/>
    <w:basedOn w:val="DefaultParagraphFont"/>
    <w:link w:val="CRReferenceAuthor"/>
    <w:locked/>
    <w:rsid w:val="00C55C79"/>
    <w:rPr>
      <w:rFonts w:ascii="Times New Roman" w:eastAsia="Times New Roman" w:hAnsi="Times New Roman" w:cs="Times New Roman"/>
      <w:szCs w:val="24"/>
    </w:rPr>
  </w:style>
  <w:style w:type="character" w:customStyle="1" w:styleId="NRReferenceTextChar">
    <w:name w:val="NR Reference Text Char"/>
    <w:basedOn w:val="DefaultParagraphFont"/>
    <w:link w:val="NRReferenceText"/>
    <w:locked/>
    <w:rsid w:val="00C55C79"/>
    <w:rPr>
      <w:rFonts w:ascii="Times New Roman" w:hAnsi="Times New Roman" w:cs="Calibri"/>
    </w:rPr>
  </w:style>
  <w:style w:type="paragraph" w:customStyle="1" w:styleId="NRReferenceText">
    <w:name w:val="NR Reference Text"/>
    <w:link w:val="NRReferenceTextChar"/>
    <w:rsid w:val="00C55C79"/>
    <w:pPr>
      <w:keepLines/>
      <w:autoSpaceDE w:val="0"/>
      <w:autoSpaceDN w:val="0"/>
      <w:spacing w:before="220" w:after="0" w:line="240" w:lineRule="auto"/>
      <w:ind w:left="806" w:hanging="806"/>
    </w:pPr>
    <w:rPr>
      <w:rFonts w:ascii="Times New Roman" w:hAnsi="Times New Roman" w:cs="Calibri"/>
    </w:rPr>
  </w:style>
  <w:style w:type="character" w:styleId="PageNumber">
    <w:name w:val="page number"/>
    <w:basedOn w:val="DefaultParagraphFont"/>
    <w:rsid w:val="00E53EB3"/>
    <w:rPr>
      <w:rFonts w:ascii="Arial" w:hAnsi="Arial"/>
      <w:sz w:val="18"/>
    </w:rPr>
  </w:style>
  <w:style w:type="paragraph" w:customStyle="1" w:styleId="AttchCoverTitle">
    <w:name w:val="Attch Cover Title"/>
    <w:rsid w:val="00141788"/>
    <w:pPr>
      <w:tabs>
        <w:tab w:val="center" w:pos="4680"/>
        <w:tab w:val="left" w:pos="5040"/>
        <w:tab w:val="left" w:pos="5760"/>
        <w:tab w:val="left" w:pos="6480"/>
        <w:tab w:val="left" w:pos="7200"/>
        <w:tab w:val="left" w:pos="7920"/>
        <w:tab w:val="left" w:pos="8640"/>
      </w:tabs>
      <w:spacing w:after="280" w:line="240" w:lineRule="auto"/>
      <w:jc w:val="center"/>
      <w:outlineLvl w:val="0"/>
    </w:pPr>
    <w:rPr>
      <w:rFonts w:ascii="Arial" w:eastAsia="Times New Roman" w:hAnsi="Arial" w:cs="Arial"/>
      <w:b/>
      <w:bCs/>
      <w:sz w:val="28"/>
      <w:szCs w:val="24"/>
    </w:rPr>
  </w:style>
  <w:style w:type="paragraph" w:customStyle="1" w:styleId="AttchCoverLine1">
    <w:name w:val="Attch Cover Line 1"/>
    <w:semiHidden/>
    <w:rsid w:val="00141788"/>
    <w:pPr>
      <w:spacing w:after="2840" w:line="240" w:lineRule="auto"/>
      <w:jc w:val="center"/>
    </w:pPr>
    <w:rPr>
      <w:rFonts w:ascii="Arial" w:eastAsia="Times New Roman" w:hAnsi="Arial" w:cs="Arial"/>
      <w:b/>
      <w:bCs/>
      <w:sz w:val="16"/>
      <w:szCs w:val="24"/>
    </w:rPr>
  </w:style>
  <w:style w:type="paragraph" w:styleId="BodyTextIndent2">
    <w:name w:val="Body Text Indent 2"/>
    <w:basedOn w:val="BodyTextIndent"/>
    <w:link w:val="BodyTextIndent2Char"/>
    <w:uiPriority w:val="99"/>
    <w:semiHidden/>
    <w:rsid w:val="00931226"/>
    <w:pPr>
      <w:spacing w:after="120"/>
      <w:ind w:left="360"/>
    </w:pPr>
  </w:style>
  <w:style w:type="character" w:customStyle="1" w:styleId="BodyTextIndent2Char">
    <w:name w:val="Body Text Indent 2 Char"/>
    <w:basedOn w:val="DefaultParagraphFont"/>
    <w:link w:val="BodyTextIndent2"/>
    <w:uiPriority w:val="99"/>
    <w:semiHidden/>
    <w:rsid w:val="00931226"/>
    <w:rPr>
      <w:rFonts w:ascii="Times New Roman" w:hAnsi="Times New Roman"/>
    </w:rPr>
  </w:style>
  <w:style w:type="paragraph" w:styleId="BodyTextIndent3">
    <w:name w:val="Body Text Indent 3"/>
    <w:basedOn w:val="BodyTextIndent2"/>
    <w:link w:val="BodyTextIndent3Char"/>
    <w:uiPriority w:val="99"/>
    <w:semiHidden/>
    <w:rsid w:val="008344CA"/>
    <w:pPr>
      <w:spacing w:before="80" w:after="80"/>
    </w:pPr>
    <w:rPr>
      <w:szCs w:val="16"/>
    </w:rPr>
  </w:style>
  <w:style w:type="character" w:customStyle="1" w:styleId="BodyTextIndent3Char">
    <w:name w:val="Body Text Indent 3 Char"/>
    <w:basedOn w:val="DefaultParagraphFont"/>
    <w:link w:val="BodyTextIndent3"/>
    <w:uiPriority w:val="99"/>
    <w:semiHidden/>
    <w:rsid w:val="008344CA"/>
    <w:rPr>
      <w:rFonts w:ascii="Times New Roman" w:hAnsi="Times New Roman"/>
      <w:szCs w:val="16"/>
    </w:rPr>
  </w:style>
  <w:style w:type="table" w:customStyle="1" w:styleId="SWCATableStyle">
    <w:name w:val="SWCA Table Style"/>
    <w:basedOn w:val="TableNormal"/>
    <w:uiPriority w:val="99"/>
    <w:rsid w:val="00D104A6"/>
    <w:pPr>
      <w:spacing w:before="60" w:after="60" w:line="240" w:lineRule="auto"/>
    </w:pPr>
    <w:rPr>
      <w:rFonts w:ascii="Arial" w:hAnsi="Arial"/>
      <w:sz w:val="16"/>
    </w:rPr>
    <w:tblPr>
      <w:tblBorders>
        <w:bottom w:val="single" w:sz="12" w:space="0" w:color="auto"/>
        <w:insideH w:val="single" w:sz="4" w:space="0" w:color="auto"/>
      </w:tblBorders>
    </w:tblPr>
    <w:trPr>
      <w:cantSplit/>
    </w:trPr>
    <w:tblStylePr w:type="firstRow">
      <w:pPr>
        <w:wordWrap/>
        <w:spacing w:beforeLines="0" w:before="120" w:beforeAutospacing="0" w:afterLines="0" w:after="120" w:afterAutospacing="0" w:line="240" w:lineRule="auto"/>
        <w:ind w:firstLineChars="0" w:firstLine="0"/>
      </w:pPr>
      <w:rPr>
        <w:rFonts w:ascii="Arial" w:hAnsi="Arial"/>
        <w:b w:val="0"/>
        <w:sz w:val="16"/>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AppAddtlInfo">
    <w:name w:val="App Addt'l Info"/>
    <w:qFormat/>
    <w:rsid w:val="000438AE"/>
    <w:pPr>
      <w:spacing w:before="400" w:after="0" w:line="240" w:lineRule="auto"/>
      <w:jc w:val="center"/>
    </w:pPr>
    <w:rPr>
      <w:rFonts w:ascii="Arial" w:eastAsia="Times New Roman" w:hAnsi="Arial" w:cs="Arial"/>
      <w:bCs/>
      <w:sz w:val="28"/>
      <w:szCs w:val="24"/>
    </w:rPr>
  </w:style>
  <w:style w:type="paragraph" w:styleId="NormalWeb">
    <w:name w:val="Normal (Web)"/>
    <w:basedOn w:val="Normal"/>
    <w:uiPriority w:val="99"/>
    <w:semiHidden/>
    <w:unhideWhenUsed/>
    <w:rsid w:val="00201C3B"/>
    <w:pPr>
      <w:spacing w:before="100" w:beforeAutospacing="1" w:after="100" w:afterAutospacing="1"/>
    </w:pPr>
    <w:rPr>
      <w:rFonts w:eastAsia="Times New Roman" w:cs="Times New Roman"/>
      <w:sz w:val="24"/>
      <w:szCs w:val="24"/>
    </w:rPr>
  </w:style>
  <w:style w:type="character" w:styleId="UnresolvedMention">
    <w:name w:val="Unresolved Mention"/>
    <w:basedOn w:val="DefaultParagraphFont"/>
    <w:uiPriority w:val="99"/>
    <w:semiHidden/>
    <w:rsid w:val="00201C3B"/>
    <w:rPr>
      <w:color w:val="605E5C"/>
      <w:shd w:val="clear" w:color="auto" w:fill="E1DFDD"/>
    </w:rPr>
  </w:style>
  <w:style w:type="character" w:styleId="Mention">
    <w:name w:val="Mention"/>
    <w:basedOn w:val="DefaultParagraphFont"/>
    <w:uiPriority w:val="99"/>
    <w:rsid w:val="003D1123"/>
    <w:rPr>
      <w:color w:val="2B579A"/>
      <w:shd w:val="clear" w:color="auto" w:fill="E1DFDD"/>
    </w:rPr>
  </w:style>
  <w:style w:type="character" w:styleId="Strong">
    <w:name w:val="Strong"/>
    <w:basedOn w:val="DefaultParagraphFont"/>
    <w:uiPriority w:val="22"/>
    <w:qFormat/>
    <w:rsid w:val="00600172"/>
    <w:rPr>
      <w:b/>
      <w:bCs/>
    </w:rPr>
  </w:style>
  <w:style w:type="character" w:styleId="FollowedHyperlink">
    <w:name w:val="FollowedHyperlink"/>
    <w:basedOn w:val="DefaultParagraphFont"/>
    <w:uiPriority w:val="99"/>
    <w:semiHidden/>
    <w:rsid w:val="00397741"/>
    <w:rPr>
      <w:color w:val="954F72" w:themeColor="followedHyperlink"/>
      <w:u w:val="single"/>
    </w:rPr>
  </w:style>
  <w:style w:type="paragraph" w:styleId="Caption">
    <w:name w:val="caption"/>
    <w:basedOn w:val="Normal"/>
    <w:next w:val="Normal"/>
    <w:uiPriority w:val="35"/>
    <w:semiHidden/>
    <w:qFormat/>
    <w:rsid w:val="00684941"/>
    <w:pPr>
      <w:spacing w:after="200"/>
    </w:pPr>
    <w:rPr>
      <w:i/>
      <w:iCs/>
      <w:color w:val="44546A" w:themeColor="text2"/>
      <w:sz w:val="18"/>
      <w:szCs w:val="18"/>
    </w:rPr>
  </w:style>
  <w:style w:type="table" w:styleId="GridTable5Dark-Accent5">
    <w:name w:val="Grid Table 5 Dark Accent 5"/>
    <w:basedOn w:val="TableNormal"/>
    <w:uiPriority w:val="50"/>
    <w:rsid w:val="00795D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Quote">
    <w:name w:val="Quote"/>
    <w:basedOn w:val="Normal"/>
    <w:next w:val="Normal"/>
    <w:link w:val="QuoteChar"/>
    <w:uiPriority w:val="29"/>
    <w:qFormat/>
    <w:rsid w:val="00F3792A"/>
    <w:pPr>
      <w:spacing w:before="160" w:after="160" w:line="259" w:lineRule="auto"/>
      <w:jc w:val="center"/>
    </w:pPr>
    <w:rPr>
      <w:rFonts w:asciiTheme="minorHAnsi" w:hAnsi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F3792A"/>
    <w:rPr>
      <w:i/>
      <w:iCs/>
      <w:color w:val="404040" w:themeColor="text1" w:themeTint="BF"/>
      <w:kern w:val="2"/>
      <w14:ligatures w14:val="standardContextual"/>
    </w:rPr>
  </w:style>
  <w:style w:type="table" w:styleId="PlainTable2">
    <w:name w:val="Plain Table 2"/>
    <w:basedOn w:val="TableNormal"/>
    <w:uiPriority w:val="42"/>
    <w:rsid w:val="00F3792A"/>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link w:val="TitleChar"/>
    <w:uiPriority w:val="10"/>
    <w:qFormat/>
    <w:rsid w:val="00F44231"/>
    <w:pPr>
      <w:widowControl w:val="0"/>
      <w:autoSpaceDE w:val="0"/>
      <w:autoSpaceDN w:val="0"/>
      <w:spacing w:before="55"/>
      <w:ind w:left="961"/>
    </w:pPr>
    <w:rPr>
      <w:rFonts w:ascii="Gill Sans MT" w:eastAsia="Gill Sans MT" w:hAnsi="Gill Sans MT" w:cs="Gill Sans MT"/>
      <w:b/>
      <w:bCs/>
      <w:sz w:val="56"/>
      <w:szCs w:val="56"/>
    </w:rPr>
  </w:style>
  <w:style w:type="character" w:customStyle="1" w:styleId="TitleChar">
    <w:name w:val="Title Char"/>
    <w:basedOn w:val="DefaultParagraphFont"/>
    <w:link w:val="Title"/>
    <w:uiPriority w:val="10"/>
    <w:rsid w:val="00F44231"/>
    <w:rPr>
      <w:rFonts w:ascii="Gill Sans MT" w:eastAsia="Gill Sans MT" w:hAnsi="Gill Sans MT" w:cs="Gill Sans MT"/>
      <w:b/>
      <w:bCs/>
      <w:sz w:val="56"/>
      <w:szCs w:val="56"/>
    </w:rPr>
  </w:style>
  <w:style w:type="paragraph" w:customStyle="1" w:styleId="TableParagraph">
    <w:name w:val="Table Paragraph"/>
    <w:basedOn w:val="Normal"/>
    <w:uiPriority w:val="1"/>
    <w:qFormat/>
    <w:rsid w:val="00F44231"/>
    <w:pPr>
      <w:widowControl w:val="0"/>
      <w:autoSpaceDE w:val="0"/>
      <w:autoSpaceDN w:val="0"/>
    </w:pPr>
    <w:rPr>
      <w:rFonts w:ascii="Arial" w:eastAsia="Arial" w:hAnsi="Arial" w:cs="Arial"/>
    </w:rPr>
  </w:style>
  <w:style w:type="table" w:styleId="GridTable1Light">
    <w:name w:val="Grid Table 1 Light"/>
    <w:basedOn w:val="TableNormal"/>
    <w:uiPriority w:val="46"/>
    <w:rsid w:val="00504313"/>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5095">
      <w:bodyDiv w:val="1"/>
      <w:marLeft w:val="0"/>
      <w:marRight w:val="0"/>
      <w:marTop w:val="0"/>
      <w:marBottom w:val="0"/>
      <w:divBdr>
        <w:top w:val="none" w:sz="0" w:space="0" w:color="auto"/>
        <w:left w:val="none" w:sz="0" w:space="0" w:color="auto"/>
        <w:bottom w:val="none" w:sz="0" w:space="0" w:color="auto"/>
        <w:right w:val="none" w:sz="0" w:space="0" w:color="auto"/>
      </w:divBdr>
    </w:div>
    <w:div w:id="24989552">
      <w:bodyDiv w:val="1"/>
      <w:marLeft w:val="0"/>
      <w:marRight w:val="0"/>
      <w:marTop w:val="0"/>
      <w:marBottom w:val="0"/>
      <w:divBdr>
        <w:top w:val="none" w:sz="0" w:space="0" w:color="auto"/>
        <w:left w:val="none" w:sz="0" w:space="0" w:color="auto"/>
        <w:bottom w:val="none" w:sz="0" w:space="0" w:color="auto"/>
        <w:right w:val="none" w:sz="0" w:space="0" w:color="auto"/>
      </w:divBdr>
    </w:div>
    <w:div w:id="61413405">
      <w:bodyDiv w:val="1"/>
      <w:marLeft w:val="0"/>
      <w:marRight w:val="0"/>
      <w:marTop w:val="0"/>
      <w:marBottom w:val="0"/>
      <w:divBdr>
        <w:top w:val="none" w:sz="0" w:space="0" w:color="auto"/>
        <w:left w:val="none" w:sz="0" w:space="0" w:color="auto"/>
        <w:bottom w:val="none" w:sz="0" w:space="0" w:color="auto"/>
        <w:right w:val="none" w:sz="0" w:space="0" w:color="auto"/>
      </w:divBdr>
    </w:div>
    <w:div w:id="74741162">
      <w:bodyDiv w:val="1"/>
      <w:marLeft w:val="0"/>
      <w:marRight w:val="0"/>
      <w:marTop w:val="0"/>
      <w:marBottom w:val="0"/>
      <w:divBdr>
        <w:top w:val="none" w:sz="0" w:space="0" w:color="auto"/>
        <w:left w:val="none" w:sz="0" w:space="0" w:color="auto"/>
        <w:bottom w:val="none" w:sz="0" w:space="0" w:color="auto"/>
        <w:right w:val="none" w:sz="0" w:space="0" w:color="auto"/>
      </w:divBdr>
    </w:div>
    <w:div w:id="81462993">
      <w:bodyDiv w:val="1"/>
      <w:marLeft w:val="0"/>
      <w:marRight w:val="0"/>
      <w:marTop w:val="0"/>
      <w:marBottom w:val="0"/>
      <w:divBdr>
        <w:top w:val="none" w:sz="0" w:space="0" w:color="auto"/>
        <w:left w:val="none" w:sz="0" w:space="0" w:color="auto"/>
        <w:bottom w:val="none" w:sz="0" w:space="0" w:color="auto"/>
        <w:right w:val="none" w:sz="0" w:space="0" w:color="auto"/>
      </w:divBdr>
    </w:div>
    <w:div w:id="88814340">
      <w:bodyDiv w:val="1"/>
      <w:marLeft w:val="0"/>
      <w:marRight w:val="0"/>
      <w:marTop w:val="0"/>
      <w:marBottom w:val="0"/>
      <w:divBdr>
        <w:top w:val="none" w:sz="0" w:space="0" w:color="auto"/>
        <w:left w:val="none" w:sz="0" w:space="0" w:color="auto"/>
        <w:bottom w:val="none" w:sz="0" w:space="0" w:color="auto"/>
        <w:right w:val="none" w:sz="0" w:space="0" w:color="auto"/>
      </w:divBdr>
      <w:divsChild>
        <w:div w:id="1606036023">
          <w:marLeft w:val="0"/>
          <w:marRight w:val="0"/>
          <w:marTop w:val="0"/>
          <w:marBottom w:val="0"/>
          <w:divBdr>
            <w:top w:val="none" w:sz="0" w:space="0" w:color="auto"/>
            <w:left w:val="none" w:sz="0" w:space="0" w:color="auto"/>
            <w:bottom w:val="none" w:sz="0" w:space="0" w:color="auto"/>
            <w:right w:val="none" w:sz="0" w:space="0" w:color="auto"/>
          </w:divBdr>
          <w:divsChild>
            <w:div w:id="2041852130">
              <w:marLeft w:val="0"/>
              <w:marRight w:val="0"/>
              <w:marTop w:val="0"/>
              <w:marBottom w:val="0"/>
              <w:divBdr>
                <w:top w:val="none" w:sz="0" w:space="0" w:color="auto"/>
                <w:left w:val="none" w:sz="0" w:space="0" w:color="auto"/>
                <w:bottom w:val="none" w:sz="0" w:space="0" w:color="auto"/>
                <w:right w:val="none" w:sz="0" w:space="0" w:color="auto"/>
              </w:divBdr>
              <w:divsChild>
                <w:div w:id="1152452325">
                  <w:marLeft w:val="0"/>
                  <w:marRight w:val="0"/>
                  <w:marTop w:val="0"/>
                  <w:marBottom w:val="0"/>
                  <w:divBdr>
                    <w:top w:val="none" w:sz="0" w:space="0" w:color="auto"/>
                    <w:left w:val="none" w:sz="0" w:space="0" w:color="auto"/>
                    <w:bottom w:val="none" w:sz="0" w:space="0" w:color="auto"/>
                    <w:right w:val="none" w:sz="0" w:space="0" w:color="auto"/>
                  </w:divBdr>
                  <w:divsChild>
                    <w:div w:id="878206884">
                      <w:marLeft w:val="0"/>
                      <w:marRight w:val="0"/>
                      <w:marTop w:val="0"/>
                      <w:marBottom w:val="0"/>
                      <w:divBdr>
                        <w:top w:val="none" w:sz="0" w:space="0" w:color="auto"/>
                        <w:left w:val="none" w:sz="0" w:space="0" w:color="auto"/>
                        <w:bottom w:val="none" w:sz="0" w:space="0" w:color="auto"/>
                        <w:right w:val="none" w:sz="0" w:space="0" w:color="auto"/>
                      </w:divBdr>
                      <w:divsChild>
                        <w:div w:id="583951171">
                          <w:marLeft w:val="0"/>
                          <w:marRight w:val="0"/>
                          <w:marTop w:val="0"/>
                          <w:marBottom w:val="0"/>
                          <w:divBdr>
                            <w:top w:val="none" w:sz="0" w:space="0" w:color="auto"/>
                            <w:left w:val="none" w:sz="0" w:space="0" w:color="auto"/>
                            <w:bottom w:val="none" w:sz="0" w:space="0" w:color="auto"/>
                            <w:right w:val="none" w:sz="0" w:space="0" w:color="auto"/>
                          </w:divBdr>
                          <w:divsChild>
                            <w:div w:id="13692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98898">
      <w:bodyDiv w:val="1"/>
      <w:marLeft w:val="0"/>
      <w:marRight w:val="0"/>
      <w:marTop w:val="0"/>
      <w:marBottom w:val="0"/>
      <w:divBdr>
        <w:top w:val="none" w:sz="0" w:space="0" w:color="auto"/>
        <w:left w:val="none" w:sz="0" w:space="0" w:color="auto"/>
        <w:bottom w:val="none" w:sz="0" w:space="0" w:color="auto"/>
        <w:right w:val="none" w:sz="0" w:space="0" w:color="auto"/>
      </w:divBdr>
    </w:div>
    <w:div w:id="202643704">
      <w:bodyDiv w:val="1"/>
      <w:marLeft w:val="0"/>
      <w:marRight w:val="0"/>
      <w:marTop w:val="0"/>
      <w:marBottom w:val="0"/>
      <w:divBdr>
        <w:top w:val="none" w:sz="0" w:space="0" w:color="auto"/>
        <w:left w:val="none" w:sz="0" w:space="0" w:color="auto"/>
        <w:bottom w:val="none" w:sz="0" w:space="0" w:color="auto"/>
        <w:right w:val="none" w:sz="0" w:space="0" w:color="auto"/>
      </w:divBdr>
    </w:div>
    <w:div w:id="418139355">
      <w:bodyDiv w:val="1"/>
      <w:marLeft w:val="0"/>
      <w:marRight w:val="0"/>
      <w:marTop w:val="0"/>
      <w:marBottom w:val="0"/>
      <w:divBdr>
        <w:top w:val="none" w:sz="0" w:space="0" w:color="auto"/>
        <w:left w:val="none" w:sz="0" w:space="0" w:color="auto"/>
        <w:bottom w:val="none" w:sz="0" w:space="0" w:color="auto"/>
        <w:right w:val="none" w:sz="0" w:space="0" w:color="auto"/>
      </w:divBdr>
    </w:div>
    <w:div w:id="449281248">
      <w:bodyDiv w:val="1"/>
      <w:marLeft w:val="0"/>
      <w:marRight w:val="0"/>
      <w:marTop w:val="0"/>
      <w:marBottom w:val="0"/>
      <w:divBdr>
        <w:top w:val="none" w:sz="0" w:space="0" w:color="auto"/>
        <w:left w:val="none" w:sz="0" w:space="0" w:color="auto"/>
        <w:bottom w:val="none" w:sz="0" w:space="0" w:color="auto"/>
        <w:right w:val="none" w:sz="0" w:space="0" w:color="auto"/>
      </w:divBdr>
    </w:div>
    <w:div w:id="717556089">
      <w:bodyDiv w:val="1"/>
      <w:marLeft w:val="0"/>
      <w:marRight w:val="0"/>
      <w:marTop w:val="0"/>
      <w:marBottom w:val="0"/>
      <w:divBdr>
        <w:top w:val="none" w:sz="0" w:space="0" w:color="auto"/>
        <w:left w:val="none" w:sz="0" w:space="0" w:color="auto"/>
        <w:bottom w:val="none" w:sz="0" w:space="0" w:color="auto"/>
        <w:right w:val="none" w:sz="0" w:space="0" w:color="auto"/>
      </w:divBdr>
    </w:div>
    <w:div w:id="956834107">
      <w:bodyDiv w:val="1"/>
      <w:marLeft w:val="0"/>
      <w:marRight w:val="0"/>
      <w:marTop w:val="0"/>
      <w:marBottom w:val="0"/>
      <w:divBdr>
        <w:top w:val="none" w:sz="0" w:space="0" w:color="auto"/>
        <w:left w:val="none" w:sz="0" w:space="0" w:color="auto"/>
        <w:bottom w:val="none" w:sz="0" w:space="0" w:color="auto"/>
        <w:right w:val="none" w:sz="0" w:space="0" w:color="auto"/>
      </w:divBdr>
    </w:div>
    <w:div w:id="987781602">
      <w:bodyDiv w:val="1"/>
      <w:marLeft w:val="0"/>
      <w:marRight w:val="0"/>
      <w:marTop w:val="0"/>
      <w:marBottom w:val="0"/>
      <w:divBdr>
        <w:top w:val="none" w:sz="0" w:space="0" w:color="auto"/>
        <w:left w:val="none" w:sz="0" w:space="0" w:color="auto"/>
        <w:bottom w:val="none" w:sz="0" w:space="0" w:color="auto"/>
        <w:right w:val="none" w:sz="0" w:space="0" w:color="auto"/>
      </w:divBdr>
    </w:div>
    <w:div w:id="1098253741">
      <w:bodyDiv w:val="1"/>
      <w:marLeft w:val="0"/>
      <w:marRight w:val="0"/>
      <w:marTop w:val="0"/>
      <w:marBottom w:val="0"/>
      <w:divBdr>
        <w:top w:val="none" w:sz="0" w:space="0" w:color="auto"/>
        <w:left w:val="none" w:sz="0" w:space="0" w:color="auto"/>
        <w:bottom w:val="none" w:sz="0" w:space="0" w:color="auto"/>
        <w:right w:val="none" w:sz="0" w:space="0" w:color="auto"/>
      </w:divBdr>
    </w:div>
    <w:div w:id="1102187481">
      <w:bodyDiv w:val="1"/>
      <w:marLeft w:val="0"/>
      <w:marRight w:val="0"/>
      <w:marTop w:val="0"/>
      <w:marBottom w:val="0"/>
      <w:divBdr>
        <w:top w:val="none" w:sz="0" w:space="0" w:color="auto"/>
        <w:left w:val="none" w:sz="0" w:space="0" w:color="auto"/>
        <w:bottom w:val="none" w:sz="0" w:space="0" w:color="auto"/>
        <w:right w:val="none" w:sz="0" w:space="0" w:color="auto"/>
      </w:divBdr>
      <w:divsChild>
        <w:div w:id="496724614">
          <w:marLeft w:val="0"/>
          <w:marRight w:val="0"/>
          <w:marTop w:val="0"/>
          <w:marBottom w:val="0"/>
          <w:divBdr>
            <w:top w:val="none" w:sz="0" w:space="0" w:color="auto"/>
            <w:left w:val="none" w:sz="0" w:space="0" w:color="auto"/>
            <w:bottom w:val="none" w:sz="0" w:space="0" w:color="auto"/>
            <w:right w:val="none" w:sz="0" w:space="0" w:color="auto"/>
          </w:divBdr>
        </w:div>
      </w:divsChild>
    </w:div>
    <w:div w:id="1130588865">
      <w:bodyDiv w:val="1"/>
      <w:marLeft w:val="0"/>
      <w:marRight w:val="0"/>
      <w:marTop w:val="0"/>
      <w:marBottom w:val="0"/>
      <w:divBdr>
        <w:top w:val="none" w:sz="0" w:space="0" w:color="auto"/>
        <w:left w:val="none" w:sz="0" w:space="0" w:color="auto"/>
        <w:bottom w:val="none" w:sz="0" w:space="0" w:color="auto"/>
        <w:right w:val="none" w:sz="0" w:space="0" w:color="auto"/>
      </w:divBdr>
    </w:div>
    <w:div w:id="1192112178">
      <w:bodyDiv w:val="1"/>
      <w:marLeft w:val="0"/>
      <w:marRight w:val="0"/>
      <w:marTop w:val="0"/>
      <w:marBottom w:val="0"/>
      <w:divBdr>
        <w:top w:val="none" w:sz="0" w:space="0" w:color="auto"/>
        <w:left w:val="none" w:sz="0" w:space="0" w:color="auto"/>
        <w:bottom w:val="none" w:sz="0" w:space="0" w:color="auto"/>
        <w:right w:val="none" w:sz="0" w:space="0" w:color="auto"/>
      </w:divBdr>
    </w:div>
    <w:div w:id="1207258675">
      <w:bodyDiv w:val="1"/>
      <w:marLeft w:val="0"/>
      <w:marRight w:val="0"/>
      <w:marTop w:val="0"/>
      <w:marBottom w:val="0"/>
      <w:divBdr>
        <w:top w:val="none" w:sz="0" w:space="0" w:color="auto"/>
        <w:left w:val="none" w:sz="0" w:space="0" w:color="auto"/>
        <w:bottom w:val="none" w:sz="0" w:space="0" w:color="auto"/>
        <w:right w:val="none" w:sz="0" w:space="0" w:color="auto"/>
      </w:divBdr>
    </w:div>
    <w:div w:id="1338726740">
      <w:bodyDiv w:val="1"/>
      <w:marLeft w:val="0"/>
      <w:marRight w:val="0"/>
      <w:marTop w:val="0"/>
      <w:marBottom w:val="0"/>
      <w:divBdr>
        <w:top w:val="none" w:sz="0" w:space="0" w:color="auto"/>
        <w:left w:val="none" w:sz="0" w:space="0" w:color="auto"/>
        <w:bottom w:val="none" w:sz="0" w:space="0" w:color="auto"/>
        <w:right w:val="none" w:sz="0" w:space="0" w:color="auto"/>
      </w:divBdr>
      <w:divsChild>
        <w:div w:id="798764564">
          <w:marLeft w:val="0"/>
          <w:marRight w:val="0"/>
          <w:marTop w:val="0"/>
          <w:marBottom w:val="0"/>
          <w:divBdr>
            <w:top w:val="none" w:sz="0" w:space="0" w:color="auto"/>
            <w:left w:val="none" w:sz="0" w:space="0" w:color="auto"/>
            <w:bottom w:val="none" w:sz="0" w:space="0" w:color="auto"/>
            <w:right w:val="none" w:sz="0" w:space="0" w:color="auto"/>
          </w:divBdr>
        </w:div>
      </w:divsChild>
    </w:div>
    <w:div w:id="1398169547">
      <w:bodyDiv w:val="1"/>
      <w:marLeft w:val="0"/>
      <w:marRight w:val="0"/>
      <w:marTop w:val="0"/>
      <w:marBottom w:val="0"/>
      <w:divBdr>
        <w:top w:val="none" w:sz="0" w:space="0" w:color="auto"/>
        <w:left w:val="none" w:sz="0" w:space="0" w:color="auto"/>
        <w:bottom w:val="none" w:sz="0" w:space="0" w:color="auto"/>
        <w:right w:val="none" w:sz="0" w:space="0" w:color="auto"/>
      </w:divBdr>
    </w:div>
    <w:div w:id="1644777571">
      <w:bodyDiv w:val="1"/>
      <w:marLeft w:val="0"/>
      <w:marRight w:val="0"/>
      <w:marTop w:val="0"/>
      <w:marBottom w:val="0"/>
      <w:divBdr>
        <w:top w:val="none" w:sz="0" w:space="0" w:color="auto"/>
        <w:left w:val="none" w:sz="0" w:space="0" w:color="auto"/>
        <w:bottom w:val="none" w:sz="0" w:space="0" w:color="auto"/>
        <w:right w:val="none" w:sz="0" w:space="0" w:color="auto"/>
      </w:divBdr>
    </w:div>
    <w:div w:id="1730179922">
      <w:bodyDiv w:val="1"/>
      <w:marLeft w:val="0"/>
      <w:marRight w:val="0"/>
      <w:marTop w:val="0"/>
      <w:marBottom w:val="0"/>
      <w:divBdr>
        <w:top w:val="none" w:sz="0" w:space="0" w:color="auto"/>
        <w:left w:val="none" w:sz="0" w:space="0" w:color="auto"/>
        <w:bottom w:val="none" w:sz="0" w:space="0" w:color="auto"/>
        <w:right w:val="none" w:sz="0" w:space="0" w:color="auto"/>
      </w:divBdr>
    </w:div>
    <w:div w:id="1757704078">
      <w:bodyDiv w:val="1"/>
      <w:marLeft w:val="0"/>
      <w:marRight w:val="0"/>
      <w:marTop w:val="0"/>
      <w:marBottom w:val="0"/>
      <w:divBdr>
        <w:top w:val="none" w:sz="0" w:space="0" w:color="auto"/>
        <w:left w:val="none" w:sz="0" w:space="0" w:color="auto"/>
        <w:bottom w:val="none" w:sz="0" w:space="0" w:color="auto"/>
        <w:right w:val="none" w:sz="0" w:space="0" w:color="auto"/>
      </w:divBdr>
    </w:div>
    <w:div w:id="1823697041">
      <w:bodyDiv w:val="1"/>
      <w:marLeft w:val="0"/>
      <w:marRight w:val="0"/>
      <w:marTop w:val="0"/>
      <w:marBottom w:val="0"/>
      <w:divBdr>
        <w:top w:val="none" w:sz="0" w:space="0" w:color="auto"/>
        <w:left w:val="none" w:sz="0" w:space="0" w:color="auto"/>
        <w:bottom w:val="none" w:sz="0" w:space="0" w:color="auto"/>
        <w:right w:val="none" w:sz="0" w:space="0" w:color="auto"/>
      </w:divBdr>
    </w:div>
    <w:div w:id="1896164439">
      <w:bodyDiv w:val="1"/>
      <w:marLeft w:val="0"/>
      <w:marRight w:val="0"/>
      <w:marTop w:val="0"/>
      <w:marBottom w:val="0"/>
      <w:divBdr>
        <w:top w:val="none" w:sz="0" w:space="0" w:color="auto"/>
        <w:left w:val="none" w:sz="0" w:space="0" w:color="auto"/>
        <w:bottom w:val="none" w:sz="0" w:space="0" w:color="auto"/>
        <w:right w:val="none" w:sz="0" w:space="0" w:color="auto"/>
      </w:divBdr>
    </w:div>
    <w:div w:id="1905068243">
      <w:bodyDiv w:val="1"/>
      <w:marLeft w:val="0"/>
      <w:marRight w:val="0"/>
      <w:marTop w:val="0"/>
      <w:marBottom w:val="0"/>
      <w:divBdr>
        <w:top w:val="none" w:sz="0" w:space="0" w:color="auto"/>
        <w:left w:val="none" w:sz="0" w:space="0" w:color="auto"/>
        <w:bottom w:val="none" w:sz="0" w:space="0" w:color="auto"/>
        <w:right w:val="none" w:sz="0" w:space="0" w:color="auto"/>
      </w:divBdr>
      <w:divsChild>
        <w:div w:id="48654680">
          <w:marLeft w:val="0"/>
          <w:marRight w:val="0"/>
          <w:marTop w:val="0"/>
          <w:marBottom w:val="0"/>
          <w:divBdr>
            <w:top w:val="none" w:sz="0" w:space="0" w:color="auto"/>
            <w:left w:val="none" w:sz="0" w:space="0" w:color="auto"/>
            <w:bottom w:val="none" w:sz="0" w:space="0" w:color="auto"/>
            <w:right w:val="none" w:sz="0" w:space="0" w:color="auto"/>
          </w:divBdr>
        </w:div>
        <w:div w:id="245962139">
          <w:marLeft w:val="0"/>
          <w:marRight w:val="0"/>
          <w:marTop w:val="0"/>
          <w:marBottom w:val="0"/>
          <w:divBdr>
            <w:top w:val="none" w:sz="0" w:space="0" w:color="auto"/>
            <w:left w:val="none" w:sz="0" w:space="0" w:color="auto"/>
            <w:bottom w:val="none" w:sz="0" w:space="0" w:color="auto"/>
            <w:right w:val="none" w:sz="0" w:space="0" w:color="auto"/>
          </w:divBdr>
        </w:div>
        <w:div w:id="319383496">
          <w:marLeft w:val="0"/>
          <w:marRight w:val="0"/>
          <w:marTop w:val="0"/>
          <w:marBottom w:val="0"/>
          <w:divBdr>
            <w:top w:val="none" w:sz="0" w:space="0" w:color="auto"/>
            <w:left w:val="none" w:sz="0" w:space="0" w:color="auto"/>
            <w:bottom w:val="none" w:sz="0" w:space="0" w:color="auto"/>
            <w:right w:val="none" w:sz="0" w:space="0" w:color="auto"/>
          </w:divBdr>
        </w:div>
        <w:div w:id="536165770">
          <w:marLeft w:val="0"/>
          <w:marRight w:val="0"/>
          <w:marTop w:val="0"/>
          <w:marBottom w:val="0"/>
          <w:divBdr>
            <w:top w:val="none" w:sz="0" w:space="0" w:color="auto"/>
            <w:left w:val="none" w:sz="0" w:space="0" w:color="auto"/>
            <w:bottom w:val="none" w:sz="0" w:space="0" w:color="auto"/>
            <w:right w:val="none" w:sz="0" w:space="0" w:color="auto"/>
          </w:divBdr>
        </w:div>
        <w:div w:id="1018385148">
          <w:marLeft w:val="0"/>
          <w:marRight w:val="0"/>
          <w:marTop w:val="0"/>
          <w:marBottom w:val="0"/>
          <w:divBdr>
            <w:top w:val="none" w:sz="0" w:space="0" w:color="auto"/>
            <w:left w:val="none" w:sz="0" w:space="0" w:color="auto"/>
            <w:bottom w:val="none" w:sz="0" w:space="0" w:color="auto"/>
            <w:right w:val="none" w:sz="0" w:space="0" w:color="auto"/>
          </w:divBdr>
        </w:div>
        <w:div w:id="1081834195">
          <w:marLeft w:val="0"/>
          <w:marRight w:val="0"/>
          <w:marTop w:val="0"/>
          <w:marBottom w:val="0"/>
          <w:divBdr>
            <w:top w:val="none" w:sz="0" w:space="0" w:color="auto"/>
            <w:left w:val="none" w:sz="0" w:space="0" w:color="auto"/>
            <w:bottom w:val="none" w:sz="0" w:space="0" w:color="auto"/>
            <w:right w:val="none" w:sz="0" w:space="0" w:color="auto"/>
          </w:divBdr>
        </w:div>
        <w:div w:id="1862237311">
          <w:marLeft w:val="0"/>
          <w:marRight w:val="0"/>
          <w:marTop w:val="0"/>
          <w:marBottom w:val="0"/>
          <w:divBdr>
            <w:top w:val="none" w:sz="0" w:space="0" w:color="auto"/>
            <w:left w:val="none" w:sz="0" w:space="0" w:color="auto"/>
            <w:bottom w:val="none" w:sz="0" w:space="0" w:color="auto"/>
            <w:right w:val="none" w:sz="0" w:space="0" w:color="auto"/>
          </w:divBdr>
        </w:div>
        <w:div w:id="2009283005">
          <w:marLeft w:val="0"/>
          <w:marRight w:val="0"/>
          <w:marTop w:val="0"/>
          <w:marBottom w:val="0"/>
          <w:divBdr>
            <w:top w:val="none" w:sz="0" w:space="0" w:color="auto"/>
            <w:left w:val="none" w:sz="0" w:space="0" w:color="auto"/>
            <w:bottom w:val="none" w:sz="0" w:space="0" w:color="auto"/>
            <w:right w:val="none" w:sz="0" w:space="0" w:color="auto"/>
          </w:divBdr>
        </w:div>
        <w:div w:id="2120296349">
          <w:marLeft w:val="0"/>
          <w:marRight w:val="0"/>
          <w:marTop w:val="0"/>
          <w:marBottom w:val="0"/>
          <w:divBdr>
            <w:top w:val="none" w:sz="0" w:space="0" w:color="auto"/>
            <w:left w:val="none" w:sz="0" w:space="0" w:color="auto"/>
            <w:bottom w:val="none" w:sz="0" w:space="0" w:color="auto"/>
            <w:right w:val="none" w:sz="0" w:space="0" w:color="auto"/>
          </w:divBdr>
        </w:div>
      </w:divsChild>
    </w:div>
    <w:div w:id="1911424794">
      <w:bodyDiv w:val="1"/>
      <w:marLeft w:val="0"/>
      <w:marRight w:val="0"/>
      <w:marTop w:val="0"/>
      <w:marBottom w:val="0"/>
      <w:divBdr>
        <w:top w:val="none" w:sz="0" w:space="0" w:color="auto"/>
        <w:left w:val="none" w:sz="0" w:space="0" w:color="auto"/>
        <w:bottom w:val="none" w:sz="0" w:space="0" w:color="auto"/>
        <w:right w:val="none" w:sz="0" w:space="0" w:color="auto"/>
      </w:divBdr>
    </w:div>
    <w:div w:id="1929846032">
      <w:bodyDiv w:val="1"/>
      <w:marLeft w:val="0"/>
      <w:marRight w:val="0"/>
      <w:marTop w:val="0"/>
      <w:marBottom w:val="0"/>
      <w:divBdr>
        <w:top w:val="none" w:sz="0" w:space="0" w:color="auto"/>
        <w:left w:val="none" w:sz="0" w:space="0" w:color="auto"/>
        <w:bottom w:val="none" w:sz="0" w:space="0" w:color="auto"/>
        <w:right w:val="none" w:sz="0" w:space="0" w:color="auto"/>
      </w:divBdr>
      <w:divsChild>
        <w:div w:id="1159424621">
          <w:marLeft w:val="0"/>
          <w:marRight w:val="0"/>
          <w:marTop w:val="0"/>
          <w:marBottom w:val="0"/>
          <w:divBdr>
            <w:top w:val="none" w:sz="0" w:space="0" w:color="auto"/>
            <w:left w:val="none" w:sz="0" w:space="0" w:color="auto"/>
            <w:bottom w:val="none" w:sz="0" w:space="0" w:color="auto"/>
            <w:right w:val="none" w:sz="0" w:space="0" w:color="auto"/>
          </w:divBdr>
          <w:divsChild>
            <w:div w:id="1908345098">
              <w:marLeft w:val="0"/>
              <w:marRight w:val="0"/>
              <w:marTop w:val="0"/>
              <w:marBottom w:val="0"/>
              <w:divBdr>
                <w:top w:val="none" w:sz="0" w:space="0" w:color="auto"/>
                <w:left w:val="none" w:sz="0" w:space="0" w:color="auto"/>
                <w:bottom w:val="none" w:sz="0" w:space="0" w:color="auto"/>
                <w:right w:val="none" w:sz="0" w:space="0" w:color="auto"/>
              </w:divBdr>
              <w:divsChild>
                <w:div w:id="778253942">
                  <w:marLeft w:val="0"/>
                  <w:marRight w:val="0"/>
                  <w:marTop w:val="0"/>
                  <w:marBottom w:val="0"/>
                  <w:divBdr>
                    <w:top w:val="none" w:sz="0" w:space="0" w:color="auto"/>
                    <w:left w:val="none" w:sz="0" w:space="0" w:color="auto"/>
                    <w:bottom w:val="none" w:sz="0" w:space="0" w:color="auto"/>
                    <w:right w:val="none" w:sz="0" w:space="0" w:color="auto"/>
                  </w:divBdr>
                  <w:divsChild>
                    <w:div w:id="1097143252">
                      <w:marLeft w:val="0"/>
                      <w:marRight w:val="0"/>
                      <w:marTop w:val="0"/>
                      <w:marBottom w:val="0"/>
                      <w:divBdr>
                        <w:top w:val="none" w:sz="0" w:space="0" w:color="auto"/>
                        <w:left w:val="none" w:sz="0" w:space="0" w:color="auto"/>
                        <w:bottom w:val="none" w:sz="0" w:space="0" w:color="auto"/>
                        <w:right w:val="none" w:sz="0" w:space="0" w:color="auto"/>
                      </w:divBdr>
                      <w:divsChild>
                        <w:div w:id="235552210">
                          <w:marLeft w:val="0"/>
                          <w:marRight w:val="0"/>
                          <w:marTop w:val="0"/>
                          <w:marBottom w:val="0"/>
                          <w:divBdr>
                            <w:top w:val="none" w:sz="0" w:space="0" w:color="auto"/>
                            <w:left w:val="none" w:sz="0" w:space="0" w:color="auto"/>
                            <w:bottom w:val="none" w:sz="0" w:space="0" w:color="auto"/>
                            <w:right w:val="none" w:sz="0" w:space="0" w:color="auto"/>
                          </w:divBdr>
                          <w:divsChild>
                            <w:div w:id="4825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74634">
      <w:bodyDiv w:val="1"/>
      <w:marLeft w:val="0"/>
      <w:marRight w:val="0"/>
      <w:marTop w:val="0"/>
      <w:marBottom w:val="0"/>
      <w:divBdr>
        <w:top w:val="none" w:sz="0" w:space="0" w:color="auto"/>
        <w:left w:val="none" w:sz="0" w:space="0" w:color="auto"/>
        <w:bottom w:val="none" w:sz="0" w:space="0" w:color="auto"/>
        <w:right w:val="none" w:sz="0" w:space="0" w:color="auto"/>
      </w:divBdr>
    </w:div>
    <w:div w:id="1993564121">
      <w:bodyDiv w:val="1"/>
      <w:marLeft w:val="0"/>
      <w:marRight w:val="0"/>
      <w:marTop w:val="0"/>
      <w:marBottom w:val="0"/>
      <w:divBdr>
        <w:top w:val="none" w:sz="0" w:space="0" w:color="auto"/>
        <w:left w:val="none" w:sz="0" w:space="0" w:color="auto"/>
        <w:bottom w:val="none" w:sz="0" w:space="0" w:color="auto"/>
        <w:right w:val="none" w:sz="0" w:space="0" w:color="auto"/>
      </w:divBdr>
    </w:div>
    <w:div w:id="2113092001">
      <w:bodyDiv w:val="1"/>
      <w:marLeft w:val="0"/>
      <w:marRight w:val="0"/>
      <w:marTop w:val="0"/>
      <w:marBottom w:val="0"/>
      <w:divBdr>
        <w:top w:val="none" w:sz="0" w:space="0" w:color="auto"/>
        <w:left w:val="none" w:sz="0" w:space="0" w:color="auto"/>
        <w:bottom w:val="none" w:sz="0" w:space="0" w:color="auto"/>
        <w:right w:val="none" w:sz="0" w:space="0" w:color="auto"/>
      </w:divBdr>
    </w:div>
    <w:div w:id="211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yperlink" Target="https://watercenter.colostate.edu/wll/" TargetMode="External"/><Relationship Id="rId21" Type="http://schemas.openxmlformats.org/officeDocument/2006/relationships/image" Target="media/image2.png"/><Relationship Id="rId34" Type="http://schemas.openxmlformats.org/officeDocument/2006/relationships/image" Target="media/image9.png"/><Relationship Id="rId42" Type="http://schemas.openxmlformats.org/officeDocument/2006/relationships/footer" Target="footer11.xml"/><Relationship Id="rId47" Type="http://schemas.openxmlformats.org/officeDocument/2006/relationships/hyperlink" Target="https://www.watereducationcolorado.org/publications-and-radio/citizen-guides/citizens-guide-to-colorado-water-conservation/" TargetMode="External"/><Relationship Id="rId50" Type="http://schemas.openxmlformats.org/officeDocument/2006/relationships/hyperlink" Target="https://fclwd.com/water/conservatio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image" Target="media/image12.png"/><Relationship Id="rId40" Type="http://schemas.openxmlformats.org/officeDocument/2006/relationships/hyperlink" Target="https://resourcecentral.org/seminars/" TargetMode="External"/><Relationship Id="rId45" Type="http://schemas.openxmlformats.org/officeDocument/2006/relationships/hyperlink" Target="https://coloradowaterwise.org/BestPractices" TargetMode="External"/><Relationship Id="rId53" Type="http://schemas.openxmlformats.org/officeDocument/2006/relationships/footer" Target="footer1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hyperlink" Target="https://cwcb.colorado.gov/public-information/law-and-policy"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7.xml"/><Relationship Id="rId35" Type="http://schemas.openxmlformats.org/officeDocument/2006/relationships/image" Target="media/image10.png"/><Relationship Id="rId43" Type="http://schemas.openxmlformats.org/officeDocument/2006/relationships/hyperlink" Target="https://www.denverwater.org/residential/rebates-and-conservation-tips" TargetMode="External"/><Relationship Id="rId48" Type="http://schemas.openxmlformats.org/officeDocument/2006/relationships/hyperlink" Target="https://www.northernwater.org/what-we-do/protect-the-environment/efficient-water-use" TargetMode="External"/><Relationship Id="rId8" Type="http://schemas.openxmlformats.org/officeDocument/2006/relationships/webSettings" Target="webSettings.xml"/><Relationship Id="rId51" Type="http://schemas.openxmlformats.org/officeDocument/2006/relationships/hyperlink" Target="https://svlhwcd.or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northernwater.org/what-we-do/deliver-water/colorado-big-thompson-project/cbt-infrastructure" TargetMode="External"/><Relationship Id="rId33" Type="http://schemas.openxmlformats.org/officeDocument/2006/relationships/footer" Target="footer10.xml"/><Relationship Id="rId38" Type="http://schemas.openxmlformats.org/officeDocument/2006/relationships/hyperlink" Target="https://www.projectwet.org/" TargetMode="External"/><Relationship Id="rId46" Type="http://schemas.openxmlformats.org/officeDocument/2006/relationships/hyperlink" Target="https://extension.colostate.edu/docs/pubs/consumer/xcm219.pdf" TargetMode="External"/><Relationship Id="rId20" Type="http://schemas.openxmlformats.org/officeDocument/2006/relationships/footer" Target="footer6.xml"/><Relationship Id="rId41" Type="http://schemas.openxmlformats.org/officeDocument/2006/relationships/hyperlink" Target="https://coloradowaterwise.org/Educational_Event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www.allianceforwaterefficiency.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8ad1f89-0811-4ae1-acdc-8665ee9f33d7" xsi:nil="true"/>
    <lcf76f155ced4ddcb4097134ff3c332f xmlns="0f560a80-29b4-45ce-af95-3080903011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83121F3385774CBACCCC58B4FA4BB3" ma:contentTypeVersion="15" ma:contentTypeDescription="Create a new document." ma:contentTypeScope="" ma:versionID="45438d878ada03a83df09369187460f0">
  <xsd:schema xmlns:xsd="http://www.w3.org/2001/XMLSchema" xmlns:xs="http://www.w3.org/2001/XMLSchema" xmlns:p="http://schemas.microsoft.com/office/2006/metadata/properties" xmlns:ns2="0f560a80-29b4-45ce-af95-308090301180" xmlns:ns3="a8ad1f89-0811-4ae1-acdc-8665ee9f33d7" targetNamespace="http://schemas.microsoft.com/office/2006/metadata/properties" ma:root="true" ma:fieldsID="1d7293c577b8bdb60848026659a3d5ac" ns2:_="" ns3:_="">
    <xsd:import namespace="0f560a80-29b4-45ce-af95-308090301180"/>
    <xsd:import namespace="a8ad1f89-0811-4ae1-acdc-8665ee9f33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0a80-29b4-45ce-af95-308090301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5c37183-333c-48ac-b0b7-790bcc6a57c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d1f89-0811-4ae1-acdc-8665ee9f33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a9b6154-5a9b-4e5c-bdd5-a79fa29096e7}" ma:internalName="TaxCatchAll" ma:showField="CatchAllData" ma:web="a8ad1f89-0811-4ae1-acdc-8665ee9f33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4FBEA-23EE-415F-9DA8-773D7CA77FCC}">
  <ds:schemaRefs>
    <ds:schemaRef ds:uri="http://schemas.microsoft.com/sharepoint/v3/contenttype/forms"/>
  </ds:schemaRefs>
</ds:datastoreItem>
</file>

<file path=customXml/itemProps2.xml><?xml version="1.0" encoding="utf-8"?>
<ds:datastoreItem xmlns:ds="http://schemas.openxmlformats.org/officeDocument/2006/customXml" ds:itemID="{8972F62A-05EF-4340-AA00-97DFB2F59B26}">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schemas.openxmlformats.org/package/2006/metadata/core-properties"/>
    <ds:schemaRef ds:uri="a8ad1f89-0811-4ae1-acdc-8665ee9f33d7"/>
    <ds:schemaRef ds:uri="0f560a80-29b4-45ce-af95-308090301180"/>
    <ds:schemaRef ds:uri="http://purl.org/dc/elements/1.1/"/>
  </ds:schemaRefs>
</ds:datastoreItem>
</file>

<file path=customXml/itemProps3.xml><?xml version="1.0" encoding="utf-8"?>
<ds:datastoreItem xmlns:ds="http://schemas.openxmlformats.org/officeDocument/2006/customXml" ds:itemID="{15D7211C-3D6B-4214-8B06-05F88AB40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0a80-29b4-45ce-af95-308090301180"/>
    <ds:schemaRef ds:uri="a8ad1f89-0811-4ae1-acdc-8665ee9f3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F3880A-C76E-4C2F-903D-472ECBBE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SWCA, Inc.</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Arianna Disser</dc:creator>
  <cp:keywords/>
  <cp:lastModifiedBy>Danielle C Reimanis</cp:lastModifiedBy>
  <cp:revision>4</cp:revision>
  <cp:lastPrinted>2024-10-04T22:20:00Z</cp:lastPrinted>
  <dcterms:created xsi:type="dcterms:W3CDTF">2024-10-11T00:33:00Z</dcterms:created>
  <dcterms:modified xsi:type="dcterms:W3CDTF">2024-10-11T00:37:00Z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0x010100E683121F3385774CBACCCC58B4FA4BB3</vt:lpwstr>
  </property>
  <property fmtid="{D5CDD505-2E9C-101B-9397-08002B2CF9AE}" pid="3" name="MediaServiceImageTags">
    <vt:lpwstr/>
  </property>
</Properties>
</file>